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80"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2759"/>
        <w:gridCol w:w="2484"/>
        <w:gridCol w:w="94"/>
        <w:gridCol w:w="2426"/>
        <w:gridCol w:w="2837"/>
      </w:tblGrid>
      <w:tr w:rsidR="00690BCC" w:rsidRPr="00E1388F" w14:paraId="564F17F5" w14:textId="77777777" w:rsidTr="00A86F2C">
        <w:trPr>
          <w:trHeight w:val="300"/>
          <w:tblCellSpacing w:w="20" w:type="dxa"/>
        </w:trPr>
        <w:tc>
          <w:tcPr>
            <w:tcW w:w="10400" w:type="dxa"/>
            <w:gridSpan w:val="5"/>
            <w:shd w:val="clear" w:color="000000" w:fill="8B1D31"/>
            <w:noWrap/>
            <w:vAlign w:val="bottom"/>
            <w:hideMark/>
          </w:tcPr>
          <w:p w14:paraId="1665B14A" w14:textId="77777777" w:rsidR="00E1388F" w:rsidRPr="00E1388F" w:rsidRDefault="00E1388F" w:rsidP="00E1388F">
            <w:pPr>
              <w:spacing w:after="0" w:line="240" w:lineRule="auto"/>
              <w:rPr>
                <w:rFonts w:eastAsia="Times New Roman"/>
                <w:b/>
                <w:bCs/>
                <w:color w:val="FFFFFF"/>
                <w:lang w:eastAsia="es-MX"/>
              </w:rPr>
            </w:pPr>
            <w:r w:rsidRPr="00E1388F">
              <w:rPr>
                <w:rFonts w:eastAsia="Times New Roman"/>
                <w:b/>
                <w:bCs/>
                <w:color w:val="FFFFFF"/>
                <w:lang w:eastAsia="es-MX"/>
              </w:rPr>
              <w:t>1. Descripción de la Evaluación</w:t>
            </w:r>
          </w:p>
        </w:tc>
      </w:tr>
      <w:tr w:rsidR="00690BCC" w:rsidRPr="00E1388F" w14:paraId="2A041F3C" w14:textId="77777777" w:rsidTr="00A86F2C">
        <w:trPr>
          <w:trHeight w:val="390"/>
          <w:tblCellSpacing w:w="20" w:type="dxa"/>
        </w:trPr>
        <w:tc>
          <w:tcPr>
            <w:tcW w:w="10400" w:type="dxa"/>
            <w:gridSpan w:val="5"/>
            <w:shd w:val="clear" w:color="000000" w:fill="FFFFFF"/>
            <w:noWrap/>
            <w:hideMark/>
          </w:tcPr>
          <w:p w14:paraId="3356F50F" w14:textId="219CE257" w:rsidR="00E1388F" w:rsidRPr="00F26D0B" w:rsidRDefault="00E1388F" w:rsidP="00FB4127">
            <w:pPr>
              <w:spacing w:after="0" w:line="240" w:lineRule="auto"/>
              <w:rPr>
                <w:rFonts w:eastAsia="Times New Roman"/>
                <w:b/>
                <w:color w:val="000000"/>
                <w:lang w:eastAsia="es-MX"/>
              </w:rPr>
            </w:pPr>
            <w:r w:rsidRPr="00F26D0B">
              <w:rPr>
                <w:rFonts w:eastAsia="Times New Roman"/>
                <w:b/>
                <w:color w:val="000000"/>
                <w:lang w:eastAsia="es-MX"/>
              </w:rPr>
              <w:t>1.1 Nombre de la Evaluación:</w:t>
            </w:r>
            <w:r w:rsidR="002726E7">
              <w:rPr>
                <w:rFonts w:eastAsia="Times New Roman"/>
                <w:b/>
                <w:color w:val="000000"/>
                <w:lang w:eastAsia="es-MX"/>
              </w:rPr>
              <w:t xml:space="preserve"> </w:t>
            </w:r>
            <w:r w:rsidR="00FB4127">
              <w:rPr>
                <w:rFonts w:cstheme="minorHAnsi"/>
              </w:rPr>
              <w:t>Evaluación del desempeño</w:t>
            </w:r>
          </w:p>
        </w:tc>
      </w:tr>
      <w:tr w:rsidR="00690BCC" w:rsidRPr="00E1388F" w14:paraId="57D31FC2" w14:textId="77777777" w:rsidTr="00A86F2C">
        <w:trPr>
          <w:trHeight w:val="390"/>
          <w:tblCellSpacing w:w="20" w:type="dxa"/>
        </w:trPr>
        <w:tc>
          <w:tcPr>
            <w:tcW w:w="10400" w:type="dxa"/>
            <w:gridSpan w:val="5"/>
            <w:shd w:val="clear" w:color="000000" w:fill="FFFFFF"/>
            <w:noWrap/>
            <w:hideMark/>
          </w:tcPr>
          <w:p w14:paraId="7B2F1204" w14:textId="016D6DB6" w:rsidR="00E1388F" w:rsidRPr="00362718" w:rsidRDefault="00E1388F" w:rsidP="00FB4127">
            <w:pPr>
              <w:spacing w:after="0" w:line="240" w:lineRule="auto"/>
              <w:rPr>
                <w:rFonts w:eastAsia="Times New Roman"/>
                <w:bCs/>
                <w:color w:val="000000"/>
                <w:lang w:eastAsia="es-MX"/>
              </w:rPr>
            </w:pPr>
            <w:r w:rsidRPr="00362718">
              <w:rPr>
                <w:rFonts w:eastAsia="Times New Roman"/>
                <w:b/>
                <w:color w:val="000000"/>
                <w:lang w:eastAsia="es-MX"/>
              </w:rPr>
              <w:t>1.2 Fecha de Inicio de la Evaluación (dd/mm/aaaa):</w:t>
            </w:r>
            <w:r w:rsidR="00362718">
              <w:rPr>
                <w:rFonts w:eastAsia="Times New Roman"/>
                <w:b/>
                <w:color w:val="000000"/>
                <w:lang w:eastAsia="es-MX"/>
              </w:rPr>
              <w:t xml:space="preserve"> </w:t>
            </w:r>
            <w:r w:rsidR="00E41A0C" w:rsidRPr="00362718">
              <w:rPr>
                <w:rFonts w:eastAsia="Times New Roman"/>
                <w:bCs/>
                <w:color w:val="000000"/>
                <w:lang w:eastAsia="es-MX"/>
              </w:rPr>
              <w:t>31/01/2021</w:t>
            </w:r>
          </w:p>
        </w:tc>
      </w:tr>
      <w:tr w:rsidR="00690BCC" w:rsidRPr="00E1388F" w14:paraId="27FBF157" w14:textId="77777777" w:rsidTr="00A86F2C">
        <w:trPr>
          <w:trHeight w:val="390"/>
          <w:tblCellSpacing w:w="20" w:type="dxa"/>
        </w:trPr>
        <w:tc>
          <w:tcPr>
            <w:tcW w:w="10400" w:type="dxa"/>
            <w:gridSpan w:val="5"/>
            <w:shd w:val="clear" w:color="000000" w:fill="FFFFFF"/>
            <w:noWrap/>
            <w:hideMark/>
          </w:tcPr>
          <w:p w14:paraId="59763C80" w14:textId="5E16809C" w:rsidR="00E1388F" w:rsidRPr="00362718" w:rsidRDefault="00E1388F" w:rsidP="00FB4127">
            <w:pPr>
              <w:spacing w:after="0" w:line="240" w:lineRule="auto"/>
              <w:rPr>
                <w:rFonts w:eastAsia="Times New Roman"/>
                <w:b/>
                <w:color w:val="000000"/>
                <w:lang w:eastAsia="es-MX"/>
              </w:rPr>
            </w:pPr>
            <w:r w:rsidRPr="00362718">
              <w:rPr>
                <w:rFonts w:eastAsia="Times New Roman"/>
                <w:b/>
                <w:color w:val="000000"/>
                <w:lang w:eastAsia="es-MX"/>
              </w:rPr>
              <w:t>1.3 Fecha de Término de la Evaluación (dd/mm/aaaa):</w:t>
            </w:r>
            <w:r w:rsidR="00362718">
              <w:rPr>
                <w:rFonts w:eastAsia="Times New Roman"/>
                <w:b/>
                <w:color w:val="000000"/>
                <w:lang w:eastAsia="es-MX"/>
              </w:rPr>
              <w:t xml:space="preserve"> </w:t>
            </w:r>
            <w:r w:rsidR="006005B6" w:rsidRPr="00362718">
              <w:rPr>
                <w:rFonts w:cstheme="minorHAnsi"/>
              </w:rPr>
              <w:t>29</w:t>
            </w:r>
            <w:r w:rsidR="00FB4127" w:rsidRPr="00362718">
              <w:rPr>
                <w:rFonts w:cstheme="minorHAnsi"/>
              </w:rPr>
              <w:t>/</w:t>
            </w:r>
            <w:r w:rsidR="006005B6" w:rsidRPr="00362718">
              <w:rPr>
                <w:rFonts w:cstheme="minorHAnsi"/>
              </w:rPr>
              <w:t>02</w:t>
            </w:r>
            <w:r w:rsidR="00FB4127" w:rsidRPr="00362718">
              <w:rPr>
                <w:rFonts w:cstheme="minorHAnsi"/>
              </w:rPr>
              <w:t>/20</w:t>
            </w:r>
            <w:r w:rsidR="00E41A0C" w:rsidRPr="00362718">
              <w:rPr>
                <w:rFonts w:cstheme="minorHAnsi"/>
              </w:rPr>
              <w:t>21</w:t>
            </w:r>
          </w:p>
        </w:tc>
      </w:tr>
      <w:tr w:rsidR="00690BCC" w:rsidRPr="00E1388F" w14:paraId="7AAD93DE" w14:textId="77777777" w:rsidTr="00A86F2C">
        <w:trPr>
          <w:trHeight w:val="410"/>
          <w:tblCellSpacing w:w="20" w:type="dxa"/>
        </w:trPr>
        <w:tc>
          <w:tcPr>
            <w:tcW w:w="10400" w:type="dxa"/>
            <w:gridSpan w:val="5"/>
            <w:shd w:val="clear" w:color="auto" w:fill="D9D9D9" w:themeFill="background1" w:themeFillShade="D9"/>
            <w:hideMark/>
          </w:tcPr>
          <w:p w14:paraId="07664D3B" w14:textId="1AA3F355" w:rsidR="00E1388F" w:rsidRPr="000A0543" w:rsidRDefault="00E1388F" w:rsidP="000A0543">
            <w:pPr>
              <w:spacing w:after="0" w:line="240" w:lineRule="auto"/>
              <w:rPr>
                <w:rFonts w:eastAsia="Times New Roman"/>
                <w:b/>
                <w:color w:val="000000"/>
                <w:lang w:eastAsia="es-MX"/>
              </w:rPr>
            </w:pPr>
            <w:r w:rsidRPr="000A0543">
              <w:rPr>
                <w:rFonts w:eastAsia="Times New Roman"/>
                <w:b/>
                <w:color w:val="000000"/>
                <w:lang w:eastAsia="es-MX"/>
              </w:rPr>
              <w:t>1.4 Nombre de la</w:t>
            </w:r>
            <w:r w:rsidR="002726E7">
              <w:rPr>
                <w:rFonts w:eastAsia="Times New Roman"/>
                <w:b/>
                <w:color w:val="000000"/>
                <w:lang w:eastAsia="es-MX"/>
              </w:rPr>
              <w:t xml:space="preserve"> </w:t>
            </w:r>
            <w:r w:rsidR="000A0543">
              <w:rPr>
                <w:rFonts w:eastAsia="Times New Roman"/>
                <w:b/>
                <w:color w:val="000000"/>
                <w:lang w:eastAsia="es-MX"/>
              </w:rPr>
              <w:t>p</w:t>
            </w:r>
            <w:r w:rsidR="0049271E" w:rsidRPr="000A0543">
              <w:rPr>
                <w:rFonts w:eastAsia="Times New Roman"/>
                <w:b/>
                <w:color w:val="000000"/>
                <w:lang w:eastAsia="es-MX"/>
              </w:rPr>
              <w:t xml:space="preserve">ersona </w:t>
            </w:r>
            <w:r w:rsidR="000A0543">
              <w:rPr>
                <w:rFonts w:eastAsia="Times New Roman"/>
                <w:b/>
                <w:color w:val="000000"/>
                <w:lang w:eastAsia="es-MX"/>
              </w:rPr>
              <w:t>r</w:t>
            </w:r>
            <w:r w:rsidR="0049271E" w:rsidRPr="000A0543">
              <w:rPr>
                <w:rFonts w:eastAsia="Times New Roman"/>
                <w:b/>
                <w:color w:val="000000"/>
                <w:lang w:eastAsia="es-MX"/>
              </w:rPr>
              <w:t>esponsable de darle seguimiento a la eva</w:t>
            </w:r>
            <w:r w:rsidRPr="000A0543">
              <w:rPr>
                <w:rFonts w:eastAsia="Times New Roman"/>
                <w:b/>
                <w:color w:val="000000"/>
                <w:lang w:eastAsia="es-MX"/>
              </w:rPr>
              <w:t>lu</w:t>
            </w:r>
            <w:r w:rsidR="0049271E" w:rsidRPr="000A0543">
              <w:rPr>
                <w:rFonts w:eastAsia="Times New Roman"/>
                <w:b/>
                <w:color w:val="000000"/>
                <w:lang w:eastAsia="es-MX"/>
              </w:rPr>
              <w:t>ación y nombre de la unidad a</w:t>
            </w:r>
            <w:r w:rsidRPr="000A0543">
              <w:rPr>
                <w:rFonts w:eastAsia="Times New Roman"/>
                <w:b/>
                <w:color w:val="000000"/>
                <w:lang w:eastAsia="es-MX"/>
              </w:rPr>
              <w:t xml:space="preserve">dministrativa a la que </w:t>
            </w:r>
            <w:r w:rsidR="000A0543">
              <w:rPr>
                <w:rFonts w:eastAsia="Times New Roman"/>
                <w:b/>
                <w:color w:val="000000"/>
                <w:lang w:eastAsia="es-MX"/>
              </w:rPr>
              <w:t>p</w:t>
            </w:r>
            <w:r w:rsidRPr="000A0543">
              <w:rPr>
                <w:rFonts w:eastAsia="Times New Roman"/>
                <w:b/>
                <w:color w:val="000000"/>
                <w:lang w:eastAsia="es-MX"/>
              </w:rPr>
              <w:t>ertenece:</w:t>
            </w:r>
          </w:p>
        </w:tc>
      </w:tr>
      <w:tr w:rsidR="000A0543" w:rsidRPr="00E1388F" w14:paraId="5CE774BF" w14:textId="77777777" w:rsidTr="00A86F2C">
        <w:trPr>
          <w:trHeight w:val="405"/>
          <w:tblCellSpacing w:w="20" w:type="dxa"/>
        </w:trPr>
        <w:tc>
          <w:tcPr>
            <w:tcW w:w="5111" w:type="dxa"/>
            <w:gridSpan w:val="2"/>
            <w:shd w:val="clear" w:color="000000" w:fill="FFFFFF"/>
            <w:noWrap/>
            <w:hideMark/>
          </w:tcPr>
          <w:p w14:paraId="700E97C4" w14:textId="77777777" w:rsidR="000A0543" w:rsidRPr="000A0543" w:rsidRDefault="000A0543" w:rsidP="00E1388F">
            <w:pPr>
              <w:spacing w:after="0" w:line="240" w:lineRule="auto"/>
              <w:rPr>
                <w:rFonts w:eastAsia="Times New Roman"/>
                <w:b/>
                <w:color w:val="000000"/>
                <w:lang w:eastAsia="es-MX"/>
              </w:rPr>
            </w:pPr>
            <w:r w:rsidRPr="000A0543">
              <w:rPr>
                <w:rFonts w:eastAsia="Times New Roman"/>
                <w:b/>
                <w:color w:val="000000"/>
                <w:lang w:eastAsia="es-MX"/>
              </w:rPr>
              <w:t>Nombre:</w:t>
            </w:r>
          </w:p>
          <w:p w14:paraId="7AE13E99" w14:textId="77777777" w:rsidR="000A0543" w:rsidRPr="00E1388F" w:rsidRDefault="00FA198F" w:rsidP="00E1388F">
            <w:pPr>
              <w:spacing w:after="0" w:line="240" w:lineRule="auto"/>
              <w:rPr>
                <w:rFonts w:eastAsia="Times New Roman"/>
                <w:color w:val="000000"/>
                <w:lang w:eastAsia="es-MX"/>
              </w:rPr>
            </w:pPr>
            <w:r>
              <w:rPr>
                <w:rFonts w:eastAsia="Times New Roman"/>
                <w:color w:val="000000"/>
                <w:lang w:eastAsia="es-MX"/>
              </w:rPr>
              <w:t>Martha Yanagui Arredondo</w:t>
            </w:r>
          </w:p>
        </w:tc>
        <w:tc>
          <w:tcPr>
            <w:tcW w:w="5249" w:type="dxa"/>
            <w:gridSpan w:val="3"/>
            <w:shd w:val="clear" w:color="000000" w:fill="FFFFFF"/>
            <w:noWrap/>
            <w:hideMark/>
          </w:tcPr>
          <w:p w14:paraId="2E2B724A" w14:textId="77777777" w:rsidR="000A0543" w:rsidRPr="000A0543" w:rsidRDefault="000A0543" w:rsidP="00E1388F">
            <w:pPr>
              <w:spacing w:after="0" w:line="240" w:lineRule="auto"/>
              <w:rPr>
                <w:rFonts w:eastAsia="Times New Roman"/>
                <w:b/>
                <w:color w:val="000000"/>
                <w:lang w:eastAsia="es-MX"/>
              </w:rPr>
            </w:pPr>
            <w:r w:rsidRPr="000A0543">
              <w:rPr>
                <w:rFonts w:eastAsia="Times New Roman"/>
                <w:b/>
                <w:color w:val="000000"/>
                <w:lang w:eastAsia="es-MX"/>
              </w:rPr>
              <w:t>Unidad Administrativa:</w:t>
            </w:r>
          </w:p>
          <w:p w14:paraId="53CC3A5A" w14:textId="77777777" w:rsidR="000A0543" w:rsidRPr="00E1388F" w:rsidRDefault="006005B6" w:rsidP="00E1388F">
            <w:pPr>
              <w:spacing w:after="0" w:line="240" w:lineRule="auto"/>
              <w:rPr>
                <w:rFonts w:eastAsia="Times New Roman"/>
                <w:color w:val="000000"/>
                <w:lang w:eastAsia="es-MX"/>
              </w:rPr>
            </w:pPr>
            <w:r>
              <w:rPr>
                <w:rFonts w:eastAsia="Times New Roman"/>
                <w:color w:val="000000"/>
                <w:lang w:eastAsia="es-MX"/>
              </w:rPr>
              <w:t>DIF Sinaloa</w:t>
            </w:r>
          </w:p>
        </w:tc>
      </w:tr>
      <w:tr w:rsidR="00690BCC" w:rsidRPr="00E1388F" w14:paraId="01BF319F" w14:textId="77777777" w:rsidTr="00A86F2C">
        <w:trPr>
          <w:trHeight w:val="495"/>
          <w:tblCellSpacing w:w="20" w:type="dxa"/>
        </w:trPr>
        <w:tc>
          <w:tcPr>
            <w:tcW w:w="10400" w:type="dxa"/>
            <w:gridSpan w:val="5"/>
            <w:shd w:val="clear" w:color="000000" w:fill="FFFFFF"/>
            <w:noWrap/>
            <w:hideMark/>
          </w:tcPr>
          <w:p w14:paraId="3676AC5D" w14:textId="01CF4B64" w:rsidR="00E1388F" w:rsidRPr="00BA4A59" w:rsidRDefault="00E1388F" w:rsidP="00E41A0C">
            <w:pPr>
              <w:spacing w:after="0"/>
              <w:jc w:val="both"/>
              <w:rPr>
                <w:rFonts w:eastAsia="Times New Roman"/>
                <w:b/>
                <w:color w:val="000000"/>
                <w:lang w:eastAsia="es-MX"/>
              </w:rPr>
            </w:pPr>
            <w:r w:rsidRPr="00BA4A59">
              <w:rPr>
                <w:rFonts w:eastAsia="Times New Roman"/>
                <w:b/>
                <w:color w:val="000000"/>
                <w:lang w:eastAsia="es-MX"/>
              </w:rPr>
              <w:t>1.5 Objetivo General de la Evaluación:</w:t>
            </w:r>
            <w:r w:rsidR="002726E7">
              <w:rPr>
                <w:rFonts w:eastAsia="Times New Roman"/>
                <w:b/>
                <w:color w:val="000000"/>
                <w:lang w:eastAsia="es-MX"/>
              </w:rPr>
              <w:t xml:space="preserve"> </w:t>
            </w:r>
            <w:r w:rsidR="00FB4127" w:rsidRPr="00FB4127">
              <w:rPr>
                <w:rFonts w:cstheme="minorHAnsi"/>
              </w:rPr>
              <w:t>Evaluar el desempeño del</w:t>
            </w:r>
            <w:r w:rsidR="00FA198F">
              <w:rPr>
                <w:rFonts w:cstheme="minorHAnsi"/>
              </w:rPr>
              <w:t xml:space="preserve"> programa </w:t>
            </w:r>
            <w:r w:rsidR="002C631E">
              <w:rPr>
                <w:rFonts w:cstheme="minorHAnsi"/>
              </w:rPr>
              <w:t>Fabricas Comunitarias de Block</w:t>
            </w:r>
            <w:r w:rsidR="00FB4127" w:rsidRPr="00FB4127">
              <w:rPr>
                <w:rFonts w:cstheme="minorHAnsi"/>
              </w:rPr>
              <w:t xml:space="preserve"> del ejercicio fiscal 20</w:t>
            </w:r>
            <w:r w:rsidR="00E41A0C">
              <w:rPr>
                <w:rFonts w:cstheme="minorHAnsi"/>
              </w:rPr>
              <w:t>20</w:t>
            </w:r>
            <w:r w:rsidR="00FB4127" w:rsidRPr="00FB4127">
              <w:rPr>
                <w:rFonts w:cstheme="minorHAnsi"/>
              </w:rPr>
              <w:t xml:space="preserve">, con base en la información entregada por </w:t>
            </w:r>
            <w:r w:rsidR="008D5CEB">
              <w:rPr>
                <w:rFonts w:cstheme="minorHAnsi"/>
              </w:rPr>
              <w:t>el</w:t>
            </w:r>
            <w:r w:rsidR="00FB4127" w:rsidRPr="00FB4127">
              <w:rPr>
                <w:rFonts w:cstheme="minorHAnsi"/>
              </w:rPr>
              <w:t xml:space="preserve"> área responsable del programa, con una valoración de los resultados e impactos derivados del cumplimiento de las metas establecidas en </w:t>
            </w:r>
            <w:r w:rsidR="008D5CEB">
              <w:rPr>
                <w:rFonts w:cstheme="minorHAnsi"/>
              </w:rPr>
              <w:t>e</w:t>
            </w:r>
            <w:r w:rsidR="00FB4127" w:rsidRPr="00FB4127">
              <w:rPr>
                <w:rFonts w:cstheme="minorHAnsi"/>
              </w:rPr>
              <w:t xml:space="preserve">l </w:t>
            </w:r>
            <w:r w:rsidR="008D5CEB">
              <w:rPr>
                <w:rFonts w:cstheme="minorHAnsi"/>
              </w:rPr>
              <w:t>p</w:t>
            </w:r>
            <w:r w:rsidR="00FB4127" w:rsidRPr="00FB4127">
              <w:rPr>
                <w:rFonts w:cstheme="minorHAnsi"/>
              </w:rPr>
              <w:t>rograma.</w:t>
            </w:r>
          </w:p>
        </w:tc>
      </w:tr>
      <w:tr w:rsidR="00690BCC" w:rsidRPr="00E1388F" w14:paraId="021299E2" w14:textId="77777777" w:rsidTr="00A86F2C">
        <w:trPr>
          <w:trHeight w:val="450"/>
          <w:tblCellSpacing w:w="20" w:type="dxa"/>
        </w:trPr>
        <w:tc>
          <w:tcPr>
            <w:tcW w:w="10400" w:type="dxa"/>
            <w:gridSpan w:val="5"/>
            <w:shd w:val="clear" w:color="000000" w:fill="FFFFFF"/>
            <w:noWrap/>
            <w:hideMark/>
          </w:tcPr>
          <w:p w14:paraId="1EDF5F54" w14:textId="77777777" w:rsidR="00A631C2" w:rsidRPr="00A631C2" w:rsidRDefault="00E1388F" w:rsidP="00A631C2">
            <w:pPr>
              <w:spacing w:after="0"/>
              <w:rPr>
                <w:rFonts w:eastAsia="Times New Roman"/>
                <w:b/>
                <w:color w:val="000000"/>
                <w:lang w:eastAsia="es-MX"/>
              </w:rPr>
            </w:pPr>
            <w:r w:rsidRPr="00A631C2">
              <w:rPr>
                <w:rFonts w:eastAsia="Times New Roman"/>
                <w:b/>
                <w:color w:val="000000"/>
                <w:lang w:eastAsia="es-MX"/>
              </w:rPr>
              <w:t xml:space="preserve">1.6 Objetivos </w:t>
            </w:r>
            <w:r w:rsidR="00332B81" w:rsidRPr="00A631C2">
              <w:rPr>
                <w:rFonts w:eastAsia="Times New Roman"/>
                <w:b/>
                <w:color w:val="000000"/>
                <w:lang w:eastAsia="es-MX"/>
              </w:rPr>
              <w:t>Específic</w:t>
            </w:r>
            <w:r w:rsidR="00E74948">
              <w:rPr>
                <w:rFonts w:eastAsia="Times New Roman"/>
                <w:b/>
                <w:color w:val="000000"/>
                <w:lang w:eastAsia="es-MX"/>
              </w:rPr>
              <w:t>o</w:t>
            </w:r>
            <w:r w:rsidR="00332B81" w:rsidRPr="00A631C2">
              <w:rPr>
                <w:rFonts w:eastAsia="Times New Roman"/>
                <w:b/>
                <w:color w:val="000000"/>
                <w:lang w:eastAsia="es-MX"/>
              </w:rPr>
              <w:t>s</w:t>
            </w:r>
            <w:r w:rsidRPr="00A631C2">
              <w:rPr>
                <w:rFonts w:eastAsia="Times New Roman"/>
                <w:b/>
                <w:color w:val="000000"/>
                <w:lang w:eastAsia="es-MX"/>
              </w:rPr>
              <w:t xml:space="preserve"> de la Evaluación:</w:t>
            </w:r>
          </w:p>
          <w:p w14:paraId="7A58E6B1" w14:textId="77777777" w:rsidR="00E32D71" w:rsidRPr="00A631C2" w:rsidRDefault="003954C6" w:rsidP="00562404">
            <w:pPr>
              <w:numPr>
                <w:ilvl w:val="0"/>
                <w:numId w:val="36"/>
              </w:numPr>
              <w:spacing w:after="0"/>
              <w:jc w:val="both"/>
              <w:rPr>
                <w:rFonts w:eastAsia="Times New Roman"/>
                <w:color w:val="000000"/>
                <w:lang w:eastAsia="es-MX"/>
              </w:rPr>
            </w:pPr>
            <w:r w:rsidRPr="00A631C2">
              <w:rPr>
                <w:rFonts w:eastAsia="Times New Roman"/>
                <w:color w:val="000000"/>
                <w:lang w:eastAsia="es-MX"/>
              </w:rPr>
              <w:t xml:space="preserve">Identificar </w:t>
            </w:r>
            <w:r w:rsidR="00E74948">
              <w:rPr>
                <w:rFonts w:eastAsia="Times New Roman"/>
                <w:color w:val="000000"/>
                <w:lang w:eastAsia="es-MX"/>
              </w:rPr>
              <w:t>como se ha contribuido a la seguridad alimentaria de la población atendida mediante la implementación de programas alimentarios.</w:t>
            </w:r>
          </w:p>
          <w:p w14:paraId="3F970897" w14:textId="77777777" w:rsidR="00E32D71" w:rsidRPr="00A631C2" w:rsidRDefault="003954C6" w:rsidP="00562404">
            <w:pPr>
              <w:numPr>
                <w:ilvl w:val="0"/>
                <w:numId w:val="36"/>
              </w:numPr>
              <w:spacing w:after="0"/>
              <w:jc w:val="both"/>
              <w:rPr>
                <w:rFonts w:eastAsia="Times New Roman"/>
                <w:color w:val="000000"/>
                <w:lang w:eastAsia="es-MX"/>
              </w:rPr>
            </w:pPr>
            <w:r w:rsidRPr="00A631C2">
              <w:rPr>
                <w:rFonts w:eastAsia="Times New Roman"/>
                <w:color w:val="000000"/>
                <w:lang w:eastAsia="es-MX"/>
              </w:rPr>
              <w:t>Estimar el impacto generado y emitir juicios de valor respecto de los resultados obtenidos y la forma de mejorarlos.</w:t>
            </w:r>
          </w:p>
          <w:p w14:paraId="20315F1A" w14:textId="7919F373" w:rsidR="00A631C2" w:rsidRPr="00A631C2" w:rsidRDefault="00A631C2" w:rsidP="00562404">
            <w:pPr>
              <w:numPr>
                <w:ilvl w:val="0"/>
                <w:numId w:val="36"/>
              </w:numPr>
              <w:spacing w:after="0"/>
              <w:jc w:val="both"/>
              <w:rPr>
                <w:rFonts w:eastAsia="Times New Roman"/>
                <w:b/>
                <w:color w:val="000000"/>
                <w:lang w:eastAsia="es-MX"/>
              </w:rPr>
            </w:pPr>
            <w:r w:rsidRPr="002272AA">
              <w:rPr>
                <w:rFonts w:eastAsia="Times New Roman"/>
                <w:color w:val="000000"/>
                <w:lang w:eastAsia="es-MX"/>
              </w:rPr>
              <w:t>Realizar una valoración general de los resultados y productos del programa, así como el desempeño institucional en la operación</w:t>
            </w:r>
            <w:r w:rsidR="002726E7">
              <w:rPr>
                <w:rFonts w:eastAsia="Times New Roman"/>
                <w:color w:val="000000"/>
                <w:lang w:eastAsia="es-MX"/>
              </w:rPr>
              <w:t xml:space="preserve"> </w:t>
            </w:r>
            <w:r w:rsidRPr="00A631C2">
              <w:rPr>
                <w:rFonts w:asciiTheme="minorHAnsi" w:eastAsia="Arial" w:hAnsiTheme="minorHAnsi" w:cs="Arial"/>
                <w:spacing w:val="1"/>
              </w:rPr>
              <w:t>d</w:t>
            </w:r>
            <w:r w:rsidRPr="00A631C2">
              <w:rPr>
                <w:rFonts w:asciiTheme="minorHAnsi" w:eastAsia="Arial" w:hAnsiTheme="minorHAnsi" w:cs="Arial"/>
              </w:rPr>
              <w:t>el</w:t>
            </w:r>
            <w:r w:rsidR="002726E7">
              <w:rPr>
                <w:rFonts w:asciiTheme="minorHAnsi" w:eastAsia="Arial" w:hAnsiTheme="minorHAnsi" w:cs="Arial"/>
              </w:rPr>
              <w:t xml:space="preserve"> </w:t>
            </w:r>
            <w:r w:rsidRPr="00A631C2">
              <w:rPr>
                <w:rFonts w:asciiTheme="minorHAnsi" w:eastAsia="Arial" w:hAnsiTheme="minorHAnsi" w:cs="Arial"/>
                <w:spacing w:val="1"/>
              </w:rPr>
              <w:t>p</w:t>
            </w:r>
            <w:r w:rsidRPr="00A631C2">
              <w:rPr>
                <w:rFonts w:asciiTheme="minorHAnsi" w:eastAsia="Arial" w:hAnsiTheme="minorHAnsi" w:cs="Arial"/>
              </w:rPr>
              <w:t>ro</w:t>
            </w:r>
            <w:r w:rsidRPr="00A631C2">
              <w:rPr>
                <w:rFonts w:asciiTheme="minorHAnsi" w:eastAsia="Arial" w:hAnsiTheme="minorHAnsi" w:cs="Arial"/>
                <w:spacing w:val="1"/>
              </w:rPr>
              <w:t>g</w:t>
            </w:r>
            <w:r w:rsidRPr="00A631C2">
              <w:rPr>
                <w:rFonts w:asciiTheme="minorHAnsi" w:eastAsia="Arial" w:hAnsiTheme="minorHAnsi" w:cs="Arial"/>
              </w:rPr>
              <w:t>ra</w:t>
            </w:r>
            <w:r w:rsidRPr="00A631C2">
              <w:rPr>
                <w:rFonts w:asciiTheme="minorHAnsi" w:eastAsia="Arial" w:hAnsiTheme="minorHAnsi" w:cs="Arial"/>
                <w:spacing w:val="-3"/>
              </w:rPr>
              <w:t>m</w:t>
            </w:r>
            <w:r w:rsidRPr="00A631C2">
              <w:rPr>
                <w:rFonts w:asciiTheme="minorHAnsi" w:eastAsia="Arial" w:hAnsiTheme="minorHAnsi" w:cs="Arial"/>
                <w:spacing w:val="1"/>
              </w:rPr>
              <w:t>a</w:t>
            </w:r>
            <w:r w:rsidRPr="00A631C2">
              <w:rPr>
                <w:rFonts w:asciiTheme="minorHAnsi" w:eastAsia="Arial" w:hAnsiTheme="minorHAnsi" w:cs="Arial"/>
                <w:spacing w:val="-2"/>
              </w:rPr>
              <w:t xml:space="preserve">. </w:t>
            </w:r>
          </w:p>
          <w:p w14:paraId="211A1E8C" w14:textId="29B18212" w:rsidR="00E1388F" w:rsidRPr="00BA4A59" w:rsidRDefault="00A631C2" w:rsidP="00562404">
            <w:pPr>
              <w:pStyle w:val="Prrafodelista"/>
              <w:numPr>
                <w:ilvl w:val="0"/>
                <w:numId w:val="37"/>
              </w:numPr>
              <w:spacing w:after="0"/>
              <w:ind w:left="714" w:hanging="357"/>
              <w:jc w:val="both"/>
              <w:rPr>
                <w:rFonts w:eastAsia="Times New Roman"/>
                <w:b/>
                <w:color w:val="000000"/>
                <w:lang w:eastAsia="es-MX"/>
              </w:rPr>
            </w:pPr>
            <w:r w:rsidRPr="00A631C2">
              <w:rPr>
                <w:rFonts w:eastAsia="Arial" w:cs="Arial"/>
              </w:rPr>
              <w:t>I</w:t>
            </w:r>
            <w:r w:rsidRPr="00A631C2">
              <w:rPr>
                <w:rFonts w:eastAsia="Arial" w:cs="Arial"/>
                <w:spacing w:val="1"/>
              </w:rPr>
              <w:t>de</w:t>
            </w:r>
            <w:r w:rsidRPr="00A631C2">
              <w:rPr>
                <w:rFonts w:eastAsia="Arial" w:cs="Arial"/>
                <w:spacing w:val="-1"/>
              </w:rPr>
              <w:t>n</w:t>
            </w:r>
            <w:r w:rsidRPr="00A631C2">
              <w:rPr>
                <w:rFonts w:eastAsia="Arial" w:cs="Arial"/>
              </w:rPr>
              <w:t>tific</w:t>
            </w:r>
            <w:r w:rsidRPr="00A631C2">
              <w:rPr>
                <w:rFonts w:eastAsia="Arial" w:cs="Arial"/>
                <w:spacing w:val="1"/>
              </w:rPr>
              <w:t>a</w:t>
            </w:r>
            <w:r w:rsidRPr="00A631C2">
              <w:rPr>
                <w:rFonts w:eastAsia="Arial" w:cs="Arial"/>
              </w:rPr>
              <w:t>r</w:t>
            </w:r>
            <w:r w:rsidR="002726E7">
              <w:rPr>
                <w:rFonts w:eastAsia="Arial" w:cs="Arial"/>
              </w:rPr>
              <w:t xml:space="preserve"> </w:t>
            </w:r>
            <w:r w:rsidRPr="00A631C2">
              <w:rPr>
                <w:rFonts w:eastAsia="Arial" w:cs="Arial"/>
              </w:rPr>
              <w:t>los</w:t>
            </w:r>
            <w:r w:rsidR="002726E7">
              <w:rPr>
                <w:rFonts w:eastAsia="Arial" w:cs="Arial"/>
              </w:rPr>
              <w:t xml:space="preserve"> </w:t>
            </w:r>
            <w:r w:rsidRPr="00A631C2">
              <w:rPr>
                <w:rFonts w:eastAsia="Arial" w:cs="Arial"/>
                <w:spacing w:val="1"/>
              </w:rPr>
              <w:t>p</w:t>
            </w:r>
            <w:r w:rsidRPr="00A631C2">
              <w:rPr>
                <w:rFonts w:eastAsia="Arial" w:cs="Arial"/>
              </w:rPr>
              <w:t>r</w:t>
            </w:r>
            <w:r w:rsidRPr="00A631C2">
              <w:rPr>
                <w:rFonts w:eastAsia="Arial" w:cs="Arial"/>
                <w:spacing w:val="-1"/>
              </w:rPr>
              <w:t>i</w:t>
            </w:r>
            <w:r w:rsidRPr="00A631C2">
              <w:rPr>
                <w:rFonts w:eastAsia="Arial" w:cs="Arial"/>
                <w:spacing w:val="1"/>
              </w:rPr>
              <w:t>n</w:t>
            </w:r>
            <w:r w:rsidRPr="00A631C2">
              <w:rPr>
                <w:rFonts w:eastAsia="Arial" w:cs="Arial"/>
              </w:rPr>
              <w:t>c</w:t>
            </w:r>
            <w:r w:rsidRPr="00A631C2">
              <w:rPr>
                <w:rFonts w:eastAsia="Arial" w:cs="Arial"/>
                <w:spacing w:val="-3"/>
              </w:rPr>
              <w:t>i</w:t>
            </w:r>
            <w:r w:rsidRPr="00A631C2">
              <w:rPr>
                <w:rFonts w:eastAsia="Arial" w:cs="Arial"/>
                <w:spacing w:val="1"/>
              </w:rPr>
              <w:t>pa</w:t>
            </w:r>
            <w:r w:rsidRPr="00A631C2">
              <w:rPr>
                <w:rFonts w:eastAsia="Arial" w:cs="Arial"/>
                <w:spacing w:val="-3"/>
              </w:rPr>
              <w:t>l</w:t>
            </w:r>
            <w:r w:rsidRPr="00A631C2">
              <w:rPr>
                <w:rFonts w:eastAsia="Arial" w:cs="Arial"/>
                <w:spacing w:val="1"/>
              </w:rPr>
              <w:t>e</w:t>
            </w:r>
            <w:r w:rsidRPr="00A631C2">
              <w:rPr>
                <w:rFonts w:eastAsia="Arial" w:cs="Arial"/>
              </w:rPr>
              <w:t>s</w:t>
            </w:r>
            <w:r w:rsidR="002726E7">
              <w:rPr>
                <w:rFonts w:eastAsia="Arial" w:cs="Arial"/>
              </w:rPr>
              <w:t xml:space="preserve"> </w:t>
            </w:r>
            <w:r w:rsidRPr="00A631C2">
              <w:rPr>
                <w:rFonts w:eastAsia="Arial" w:cs="Arial"/>
                <w:spacing w:val="1"/>
              </w:rPr>
              <w:t>a</w:t>
            </w:r>
            <w:r w:rsidRPr="00A631C2">
              <w:rPr>
                <w:rFonts w:eastAsia="Arial" w:cs="Arial"/>
              </w:rPr>
              <w:t>s</w:t>
            </w:r>
            <w:r w:rsidRPr="00A631C2">
              <w:rPr>
                <w:rFonts w:eastAsia="Arial" w:cs="Arial"/>
                <w:spacing w:val="-1"/>
              </w:rPr>
              <w:t>p</w:t>
            </w:r>
            <w:r w:rsidRPr="00A631C2">
              <w:rPr>
                <w:rFonts w:eastAsia="Arial" w:cs="Arial"/>
                <w:spacing w:val="1"/>
              </w:rPr>
              <w:t>e</w:t>
            </w:r>
            <w:r w:rsidRPr="00A631C2">
              <w:rPr>
                <w:rFonts w:eastAsia="Arial" w:cs="Arial"/>
              </w:rPr>
              <w:t>ct</w:t>
            </w:r>
            <w:r w:rsidRPr="00A631C2">
              <w:rPr>
                <w:rFonts w:eastAsia="Arial" w:cs="Arial"/>
                <w:spacing w:val="1"/>
              </w:rPr>
              <w:t>o</w:t>
            </w:r>
            <w:r w:rsidRPr="00A631C2">
              <w:rPr>
                <w:rFonts w:eastAsia="Arial" w:cs="Arial"/>
              </w:rPr>
              <w:t>s s</w:t>
            </w:r>
            <w:r w:rsidRPr="00A631C2">
              <w:rPr>
                <w:rFonts w:eastAsia="Arial" w:cs="Arial"/>
                <w:spacing w:val="1"/>
              </w:rPr>
              <w:t>u</w:t>
            </w:r>
            <w:r w:rsidRPr="00A631C2">
              <w:rPr>
                <w:rFonts w:eastAsia="Arial" w:cs="Arial"/>
              </w:rPr>
              <w:t>sc</w:t>
            </w:r>
            <w:r w:rsidRPr="00A631C2">
              <w:rPr>
                <w:rFonts w:eastAsia="Arial" w:cs="Arial"/>
                <w:spacing w:val="-1"/>
              </w:rPr>
              <w:t>e</w:t>
            </w:r>
            <w:r w:rsidRPr="00A631C2">
              <w:rPr>
                <w:rFonts w:eastAsia="Arial" w:cs="Arial"/>
                <w:spacing w:val="1"/>
              </w:rPr>
              <w:t>p</w:t>
            </w:r>
            <w:r w:rsidRPr="00A631C2">
              <w:rPr>
                <w:rFonts w:eastAsia="Arial" w:cs="Arial"/>
              </w:rPr>
              <w:t>ti</w:t>
            </w:r>
            <w:r w:rsidRPr="00A631C2">
              <w:rPr>
                <w:rFonts w:eastAsia="Arial" w:cs="Arial"/>
                <w:spacing w:val="1"/>
              </w:rPr>
              <w:t>b</w:t>
            </w:r>
            <w:r w:rsidRPr="00A631C2">
              <w:rPr>
                <w:rFonts w:eastAsia="Arial" w:cs="Arial"/>
                <w:spacing w:val="-3"/>
              </w:rPr>
              <w:t>l</w:t>
            </w:r>
            <w:r w:rsidRPr="00A631C2">
              <w:rPr>
                <w:rFonts w:eastAsia="Arial" w:cs="Arial"/>
                <w:spacing w:val="1"/>
              </w:rPr>
              <w:t>e</w:t>
            </w:r>
            <w:r w:rsidRPr="00A631C2">
              <w:rPr>
                <w:rFonts w:eastAsia="Arial" w:cs="Arial"/>
              </w:rPr>
              <w:t>s</w:t>
            </w:r>
            <w:r w:rsidR="002726E7">
              <w:rPr>
                <w:rFonts w:eastAsia="Arial" w:cs="Arial"/>
              </w:rPr>
              <w:t xml:space="preserve"> </w:t>
            </w:r>
            <w:r w:rsidRPr="00A631C2">
              <w:rPr>
                <w:rFonts w:eastAsia="Arial" w:cs="Arial"/>
                <w:spacing w:val="1"/>
              </w:rPr>
              <w:t>d</w:t>
            </w:r>
            <w:r w:rsidRPr="00A631C2">
              <w:rPr>
                <w:rFonts w:eastAsia="Arial" w:cs="Arial"/>
              </w:rPr>
              <w:t>e</w:t>
            </w:r>
            <w:r w:rsidR="002726E7">
              <w:rPr>
                <w:rFonts w:eastAsia="Arial" w:cs="Arial"/>
              </w:rPr>
              <w:t xml:space="preserve"> </w:t>
            </w:r>
            <w:r w:rsidRPr="00A631C2">
              <w:rPr>
                <w:rFonts w:eastAsia="Arial" w:cs="Arial"/>
                <w:spacing w:val="-3"/>
              </w:rPr>
              <w:t>m</w:t>
            </w:r>
            <w:r w:rsidRPr="00A631C2">
              <w:rPr>
                <w:rFonts w:eastAsia="Arial" w:cs="Arial"/>
                <w:spacing w:val="1"/>
              </w:rPr>
              <w:t>e</w:t>
            </w:r>
            <w:r w:rsidRPr="00A631C2">
              <w:rPr>
                <w:rFonts w:eastAsia="Arial" w:cs="Arial"/>
              </w:rPr>
              <w:t>jora</w:t>
            </w:r>
            <w:r w:rsidR="002726E7">
              <w:rPr>
                <w:rFonts w:eastAsia="Arial" w:cs="Arial"/>
              </w:rPr>
              <w:t xml:space="preserve"> </w:t>
            </w:r>
            <w:r w:rsidRPr="00A631C2">
              <w:rPr>
                <w:rFonts w:eastAsia="Arial" w:cs="Arial"/>
                <w:spacing w:val="1"/>
              </w:rPr>
              <w:t>d</w:t>
            </w:r>
            <w:r w:rsidRPr="00A631C2">
              <w:rPr>
                <w:rFonts w:eastAsia="Arial" w:cs="Arial"/>
              </w:rPr>
              <w:t>el</w:t>
            </w:r>
            <w:r w:rsidRPr="00A631C2">
              <w:rPr>
                <w:rFonts w:eastAsia="Arial" w:cs="Arial"/>
                <w:spacing w:val="1"/>
              </w:rPr>
              <w:t xml:space="preserve"> p</w:t>
            </w:r>
            <w:r w:rsidRPr="00A631C2">
              <w:rPr>
                <w:rFonts w:eastAsia="Arial" w:cs="Arial"/>
                <w:spacing w:val="-3"/>
              </w:rPr>
              <w:t>r</w:t>
            </w:r>
            <w:r w:rsidRPr="00A631C2">
              <w:rPr>
                <w:rFonts w:eastAsia="Arial" w:cs="Arial"/>
                <w:spacing w:val="1"/>
              </w:rPr>
              <w:t>og</w:t>
            </w:r>
            <w:r w:rsidRPr="00A631C2">
              <w:rPr>
                <w:rFonts w:eastAsia="Arial" w:cs="Arial"/>
              </w:rPr>
              <w:t>ra</w:t>
            </w:r>
            <w:r w:rsidRPr="00A631C2">
              <w:rPr>
                <w:rFonts w:eastAsia="Arial" w:cs="Arial"/>
                <w:spacing w:val="-3"/>
              </w:rPr>
              <w:t>m</w:t>
            </w:r>
            <w:r w:rsidRPr="00A631C2">
              <w:rPr>
                <w:rFonts w:eastAsia="Arial" w:cs="Arial"/>
                <w:spacing w:val="1"/>
              </w:rPr>
              <w:t>a</w:t>
            </w:r>
            <w:r w:rsidR="002726E7">
              <w:rPr>
                <w:rFonts w:eastAsia="Arial" w:cs="Arial"/>
                <w:spacing w:val="1"/>
              </w:rPr>
              <w:t xml:space="preserve"> </w:t>
            </w:r>
            <w:r w:rsidRPr="00A631C2">
              <w:rPr>
                <w:rFonts w:eastAsia="Arial" w:cs="Arial"/>
                <w:spacing w:val="1"/>
              </w:rPr>
              <w:t>de</w:t>
            </w:r>
            <w:r w:rsidRPr="00A631C2">
              <w:rPr>
                <w:rFonts w:eastAsia="Arial" w:cs="Arial"/>
              </w:rPr>
              <w:t>r</w:t>
            </w:r>
            <w:r w:rsidRPr="00A631C2">
              <w:rPr>
                <w:rFonts w:eastAsia="Arial" w:cs="Arial"/>
                <w:spacing w:val="-1"/>
              </w:rPr>
              <w:t>i</w:t>
            </w:r>
            <w:r w:rsidRPr="00A631C2">
              <w:rPr>
                <w:rFonts w:eastAsia="Arial" w:cs="Arial"/>
              </w:rPr>
              <w:t>v</w:t>
            </w:r>
            <w:r w:rsidRPr="00A631C2">
              <w:rPr>
                <w:rFonts w:eastAsia="Arial" w:cs="Arial"/>
                <w:spacing w:val="1"/>
              </w:rPr>
              <w:t>ado</w:t>
            </w:r>
            <w:r w:rsidRPr="00A631C2">
              <w:rPr>
                <w:rFonts w:eastAsia="Arial" w:cs="Arial"/>
              </w:rPr>
              <w:t>s</w:t>
            </w:r>
            <w:r w:rsidR="002726E7">
              <w:rPr>
                <w:rFonts w:eastAsia="Arial" w:cs="Arial"/>
              </w:rPr>
              <w:t xml:space="preserve"> </w:t>
            </w:r>
            <w:r w:rsidRPr="00A631C2">
              <w:rPr>
                <w:rFonts w:eastAsia="Arial" w:cs="Arial"/>
                <w:spacing w:val="1"/>
              </w:rPr>
              <w:t>d</w:t>
            </w:r>
            <w:r w:rsidRPr="00A631C2">
              <w:rPr>
                <w:rFonts w:eastAsia="Arial" w:cs="Arial"/>
              </w:rPr>
              <w:t>e</w:t>
            </w:r>
            <w:r w:rsidR="002726E7">
              <w:rPr>
                <w:rFonts w:eastAsia="Arial" w:cs="Arial"/>
              </w:rPr>
              <w:t xml:space="preserve"> </w:t>
            </w:r>
            <w:r w:rsidRPr="00A631C2">
              <w:rPr>
                <w:rFonts w:eastAsia="Arial" w:cs="Arial"/>
              </w:rPr>
              <w:t>la</w:t>
            </w:r>
            <w:r w:rsidRPr="00A631C2">
              <w:rPr>
                <w:rFonts w:eastAsia="Arial" w:cs="Arial"/>
                <w:spacing w:val="1"/>
              </w:rPr>
              <w:t xml:space="preserve"> e</w:t>
            </w:r>
            <w:r w:rsidRPr="00A631C2">
              <w:rPr>
                <w:rFonts w:eastAsia="Arial" w:cs="Arial"/>
                <w:spacing w:val="-2"/>
              </w:rPr>
              <w:t>v</w:t>
            </w:r>
            <w:r w:rsidRPr="00A631C2">
              <w:rPr>
                <w:rFonts w:eastAsia="Arial" w:cs="Arial"/>
                <w:spacing w:val="1"/>
              </w:rPr>
              <w:t>a</w:t>
            </w:r>
            <w:r w:rsidRPr="00A631C2">
              <w:rPr>
                <w:rFonts w:eastAsia="Arial" w:cs="Arial"/>
              </w:rPr>
              <w:t>lu</w:t>
            </w:r>
            <w:r w:rsidRPr="00A631C2">
              <w:rPr>
                <w:rFonts w:eastAsia="Arial" w:cs="Arial"/>
                <w:spacing w:val="-1"/>
              </w:rPr>
              <w:t>a</w:t>
            </w:r>
            <w:r w:rsidRPr="00A631C2">
              <w:rPr>
                <w:rFonts w:eastAsia="Arial" w:cs="Arial"/>
              </w:rPr>
              <w:t>ció</w:t>
            </w:r>
            <w:r w:rsidRPr="00A631C2">
              <w:rPr>
                <w:rFonts w:eastAsia="Arial" w:cs="Arial"/>
                <w:spacing w:val="4"/>
              </w:rPr>
              <w:t>n</w:t>
            </w:r>
            <w:r w:rsidRPr="00A631C2">
              <w:rPr>
                <w:rFonts w:eastAsia="Arial" w:cs="Arial"/>
              </w:rPr>
              <w:t>,</w:t>
            </w:r>
            <w:r w:rsidRPr="00A631C2">
              <w:rPr>
                <w:rFonts w:eastAsia="Arial" w:cs="Arial"/>
                <w:spacing w:val="1"/>
              </w:rPr>
              <w:t xml:space="preserve"> a</w:t>
            </w:r>
            <w:r w:rsidRPr="00A631C2">
              <w:rPr>
                <w:rFonts w:eastAsia="Arial" w:cs="Arial"/>
                <w:spacing w:val="-2"/>
              </w:rPr>
              <w:t>s</w:t>
            </w:r>
            <w:r w:rsidRPr="00A631C2">
              <w:rPr>
                <w:rFonts w:eastAsia="Arial" w:cs="Arial"/>
              </w:rPr>
              <w:t>í</w:t>
            </w:r>
            <w:r w:rsidR="002726E7">
              <w:rPr>
                <w:rFonts w:eastAsia="Arial" w:cs="Arial"/>
              </w:rPr>
              <w:t xml:space="preserve"> </w:t>
            </w:r>
            <w:r w:rsidRPr="00A631C2">
              <w:rPr>
                <w:rFonts w:eastAsia="Arial" w:cs="Arial"/>
              </w:rPr>
              <w:t>c</w:t>
            </w:r>
            <w:r w:rsidRPr="00A631C2">
              <w:rPr>
                <w:rFonts w:eastAsia="Arial" w:cs="Arial"/>
                <w:spacing w:val="1"/>
              </w:rPr>
              <w:t>o</w:t>
            </w:r>
            <w:r w:rsidRPr="00A631C2">
              <w:rPr>
                <w:rFonts w:eastAsia="Arial" w:cs="Arial"/>
                <w:spacing w:val="-3"/>
              </w:rPr>
              <w:t>m</w:t>
            </w:r>
            <w:r w:rsidRPr="00A631C2">
              <w:rPr>
                <w:rFonts w:eastAsia="Arial" w:cs="Arial"/>
              </w:rPr>
              <w:t>o</w:t>
            </w:r>
            <w:r w:rsidRPr="00A631C2">
              <w:rPr>
                <w:rFonts w:eastAsia="Arial" w:cs="Arial"/>
                <w:spacing w:val="1"/>
              </w:rPr>
              <w:t xml:space="preserve"> d</w:t>
            </w:r>
            <w:r w:rsidRPr="00A631C2">
              <w:rPr>
                <w:rFonts w:eastAsia="Arial" w:cs="Arial"/>
              </w:rPr>
              <w:t>e</w:t>
            </w:r>
            <w:r w:rsidR="002726E7">
              <w:rPr>
                <w:rFonts w:eastAsia="Arial" w:cs="Arial"/>
              </w:rPr>
              <w:t xml:space="preserve"> </w:t>
            </w:r>
            <w:r w:rsidRPr="00A631C2">
              <w:rPr>
                <w:rFonts w:eastAsia="Arial" w:cs="Arial"/>
                <w:spacing w:val="-2"/>
              </w:rPr>
              <w:t>l</w:t>
            </w:r>
            <w:r w:rsidRPr="00A631C2">
              <w:rPr>
                <w:rFonts w:eastAsia="Arial" w:cs="Arial"/>
                <w:spacing w:val="1"/>
              </w:rPr>
              <w:t>o</w:t>
            </w:r>
            <w:r w:rsidRPr="00A631C2">
              <w:rPr>
                <w:rFonts w:eastAsia="Arial" w:cs="Arial"/>
              </w:rPr>
              <w:t xml:space="preserve">s </w:t>
            </w:r>
            <w:r w:rsidRPr="00A631C2">
              <w:rPr>
                <w:rFonts w:eastAsia="Arial" w:cs="Arial"/>
                <w:spacing w:val="-1"/>
              </w:rPr>
              <w:t>h</w:t>
            </w:r>
            <w:r w:rsidRPr="00A631C2">
              <w:rPr>
                <w:rFonts w:eastAsia="Arial" w:cs="Arial"/>
                <w:spacing w:val="1"/>
              </w:rPr>
              <w:t>a</w:t>
            </w:r>
            <w:r w:rsidRPr="00A631C2">
              <w:rPr>
                <w:rFonts w:eastAsia="Arial" w:cs="Arial"/>
              </w:rPr>
              <w:t>l</w:t>
            </w:r>
            <w:r w:rsidRPr="00A631C2">
              <w:rPr>
                <w:rFonts w:eastAsia="Arial" w:cs="Arial"/>
                <w:spacing w:val="-1"/>
              </w:rPr>
              <w:t>l</w:t>
            </w:r>
            <w:r w:rsidRPr="00A631C2">
              <w:rPr>
                <w:rFonts w:eastAsia="Arial" w:cs="Arial"/>
                <w:spacing w:val="3"/>
              </w:rPr>
              <w:t>a</w:t>
            </w:r>
            <w:r w:rsidRPr="00A631C2">
              <w:rPr>
                <w:rFonts w:eastAsia="Arial" w:cs="Arial"/>
                <w:spacing w:val="-7"/>
              </w:rPr>
              <w:t>z</w:t>
            </w:r>
            <w:r w:rsidRPr="00A631C2">
              <w:rPr>
                <w:rFonts w:eastAsia="Arial" w:cs="Arial"/>
                <w:spacing w:val="1"/>
              </w:rPr>
              <w:t>go</w:t>
            </w:r>
            <w:r w:rsidRPr="00A631C2">
              <w:rPr>
                <w:rFonts w:eastAsia="Arial" w:cs="Arial"/>
              </w:rPr>
              <w:t>s rele</w:t>
            </w:r>
            <w:r w:rsidRPr="00A631C2">
              <w:rPr>
                <w:rFonts w:eastAsia="Arial" w:cs="Arial"/>
                <w:spacing w:val="3"/>
              </w:rPr>
              <w:t>v</w:t>
            </w:r>
            <w:r w:rsidRPr="00A631C2">
              <w:rPr>
                <w:rFonts w:eastAsia="Arial" w:cs="Arial"/>
                <w:spacing w:val="1"/>
              </w:rPr>
              <w:t>an</w:t>
            </w:r>
            <w:r w:rsidRPr="00A631C2">
              <w:rPr>
                <w:rFonts w:eastAsia="Arial" w:cs="Arial"/>
              </w:rPr>
              <w:t>t</w:t>
            </w:r>
            <w:r w:rsidRPr="00A631C2">
              <w:rPr>
                <w:rFonts w:eastAsia="Arial" w:cs="Arial"/>
                <w:spacing w:val="1"/>
              </w:rPr>
              <w:t>es.</w:t>
            </w:r>
          </w:p>
        </w:tc>
      </w:tr>
      <w:tr w:rsidR="00690BCC" w:rsidRPr="00E1388F" w14:paraId="235E974A" w14:textId="77777777" w:rsidTr="00A86F2C">
        <w:trPr>
          <w:trHeight w:val="480"/>
          <w:tblCellSpacing w:w="20" w:type="dxa"/>
        </w:trPr>
        <w:tc>
          <w:tcPr>
            <w:tcW w:w="10400" w:type="dxa"/>
            <w:gridSpan w:val="5"/>
            <w:shd w:val="clear" w:color="000000" w:fill="FFFFFF"/>
            <w:noWrap/>
            <w:hideMark/>
          </w:tcPr>
          <w:p w14:paraId="1EA62F59" w14:textId="77777777" w:rsidR="00A97B59" w:rsidRDefault="00E1388F" w:rsidP="00E41FD5">
            <w:pPr>
              <w:spacing w:after="0"/>
              <w:jc w:val="both"/>
              <w:rPr>
                <w:rFonts w:eastAsia="Times New Roman"/>
                <w:color w:val="000000"/>
                <w:lang w:eastAsia="es-MX"/>
              </w:rPr>
            </w:pPr>
            <w:r w:rsidRPr="00BA4A59">
              <w:rPr>
                <w:rFonts w:eastAsia="Times New Roman"/>
                <w:b/>
                <w:color w:val="000000"/>
                <w:lang w:eastAsia="es-MX"/>
              </w:rPr>
              <w:t>1.7 Metodología Utilizada en la Evaluación:</w:t>
            </w:r>
          </w:p>
          <w:p w14:paraId="68731E4E" w14:textId="77777777" w:rsidR="00E1388F" w:rsidRPr="00E1388F" w:rsidRDefault="00B634A7" w:rsidP="00E41FD5">
            <w:pPr>
              <w:spacing w:after="0" w:line="240" w:lineRule="auto"/>
              <w:jc w:val="both"/>
              <w:rPr>
                <w:rFonts w:eastAsia="Times New Roman"/>
                <w:color w:val="000000"/>
                <w:lang w:eastAsia="es-MX"/>
              </w:rPr>
            </w:pPr>
            <w:r>
              <w:rPr>
                <w:rFonts w:cstheme="minorHAnsi"/>
                <w:lang w:val="es-ES"/>
              </w:rPr>
              <w:t>Trabajo de escritorio, mediante el cumplimiento de los Términos de Referencia para la Evaluación Específica del Desempeño</w:t>
            </w:r>
            <w:r w:rsidR="00D73FE0">
              <w:rPr>
                <w:rFonts w:cstheme="minorHAnsi"/>
                <w:lang w:val="es-ES"/>
              </w:rPr>
              <w:t>.</w:t>
            </w:r>
          </w:p>
        </w:tc>
      </w:tr>
      <w:tr w:rsidR="00690BCC" w:rsidRPr="00E1388F" w14:paraId="41F2C422" w14:textId="77777777" w:rsidTr="00A86F2C">
        <w:trPr>
          <w:trHeight w:val="360"/>
          <w:tblCellSpacing w:w="20" w:type="dxa"/>
        </w:trPr>
        <w:tc>
          <w:tcPr>
            <w:tcW w:w="10400" w:type="dxa"/>
            <w:gridSpan w:val="5"/>
            <w:shd w:val="clear" w:color="auto" w:fill="D9D9D9" w:themeFill="background1" w:themeFillShade="D9"/>
            <w:noWrap/>
            <w:hideMark/>
          </w:tcPr>
          <w:p w14:paraId="7EDEBC82" w14:textId="6443BAC6" w:rsidR="00E1388F" w:rsidRPr="00BA4A59" w:rsidRDefault="00E1388F" w:rsidP="00BA4A59">
            <w:pPr>
              <w:spacing w:after="0" w:line="240" w:lineRule="auto"/>
              <w:rPr>
                <w:rFonts w:eastAsia="Times New Roman"/>
                <w:b/>
                <w:color w:val="000000"/>
                <w:lang w:eastAsia="es-MX"/>
              </w:rPr>
            </w:pPr>
            <w:r w:rsidRPr="00BA4A59">
              <w:rPr>
                <w:rFonts w:eastAsia="Times New Roman"/>
                <w:b/>
                <w:color w:val="000000"/>
                <w:lang w:eastAsia="es-MX"/>
              </w:rPr>
              <w:t>Instrumentos de Recolección de Información:</w:t>
            </w:r>
            <w:r w:rsidR="002726E7">
              <w:rPr>
                <w:rFonts w:eastAsia="Times New Roman"/>
                <w:b/>
                <w:color w:val="000000"/>
                <w:lang w:eastAsia="es-MX"/>
              </w:rPr>
              <w:t xml:space="preserve"> </w:t>
            </w:r>
          </w:p>
        </w:tc>
      </w:tr>
      <w:tr w:rsidR="00EC63B6" w:rsidRPr="00E1388F" w14:paraId="438D1E2C" w14:textId="77777777" w:rsidTr="00A86F2C">
        <w:trPr>
          <w:trHeight w:val="390"/>
          <w:tblCellSpacing w:w="20" w:type="dxa"/>
        </w:trPr>
        <w:tc>
          <w:tcPr>
            <w:tcW w:w="2669" w:type="dxa"/>
            <w:shd w:val="clear" w:color="000000" w:fill="FFFFFF"/>
            <w:noWrap/>
            <w:hideMark/>
          </w:tcPr>
          <w:p w14:paraId="195B1E67" w14:textId="77777777" w:rsidR="00E1388F" w:rsidRPr="00BA4A59" w:rsidRDefault="00E1388F" w:rsidP="00E1388F">
            <w:pPr>
              <w:spacing w:after="0" w:line="240" w:lineRule="auto"/>
              <w:rPr>
                <w:rFonts w:eastAsia="Times New Roman"/>
                <w:b/>
                <w:color w:val="000000"/>
                <w:lang w:eastAsia="es-MX"/>
              </w:rPr>
            </w:pPr>
            <w:r w:rsidRPr="00BA4A59">
              <w:rPr>
                <w:rFonts w:eastAsia="Times New Roman"/>
                <w:b/>
                <w:color w:val="000000"/>
                <w:lang w:eastAsia="es-MX"/>
              </w:rPr>
              <w:t>Cuestionarios:</w:t>
            </w:r>
          </w:p>
        </w:tc>
        <w:tc>
          <w:tcPr>
            <w:tcW w:w="2508" w:type="dxa"/>
            <w:gridSpan w:val="2"/>
            <w:shd w:val="clear" w:color="000000" w:fill="FFFFFF"/>
            <w:noWrap/>
            <w:hideMark/>
          </w:tcPr>
          <w:p w14:paraId="57AA04EC" w14:textId="77777777" w:rsidR="00E1388F" w:rsidRPr="00BA4A59" w:rsidRDefault="00E1388F" w:rsidP="00E1388F">
            <w:pPr>
              <w:spacing w:after="0" w:line="240" w:lineRule="auto"/>
              <w:rPr>
                <w:rFonts w:eastAsia="Times New Roman"/>
                <w:b/>
                <w:color w:val="000000"/>
                <w:lang w:eastAsia="es-MX"/>
              </w:rPr>
            </w:pPr>
            <w:r w:rsidRPr="00BA4A59">
              <w:rPr>
                <w:rFonts w:eastAsia="Times New Roman"/>
                <w:b/>
                <w:color w:val="000000"/>
                <w:lang w:eastAsia="es-MX"/>
              </w:rPr>
              <w:t>Entrevistas:</w:t>
            </w:r>
          </w:p>
        </w:tc>
        <w:tc>
          <w:tcPr>
            <w:tcW w:w="2356" w:type="dxa"/>
            <w:shd w:val="clear" w:color="000000" w:fill="FFFFFF"/>
            <w:noWrap/>
            <w:hideMark/>
          </w:tcPr>
          <w:p w14:paraId="308BB1B8" w14:textId="02952EF0" w:rsidR="00E1388F" w:rsidRPr="00BA4A59" w:rsidRDefault="00E1388F" w:rsidP="00E1388F">
            <w:pPr>
              <w:spacing w:after="0" w:line="240" w:lineRule="auto"/>
              <w:rPr>
                <w:rFonts w:eastAsia="Times New Roman"/>
                <w:b/>
                <w:color w:val="000000"/>
                <w:lang w:eastAsia="es-MX"/>
              </w:rPr>
            </w:pPr>
            <w:r w:rsidRPr="00BA4A59">
              <w:rPr>
                <w:rFonts w:eastAsia="Times New Roman"/>
                <w:b/>
                <w:color w:val="000000"/>
                <w:lang w:eastAsia="es-MX"/>
              </w:rPr>
              <w:t>Formatos:</w:t>
            </w:r>
            <w:r w:rsidR="002726E7">
              <w:rPr>
                <w:rFonts w:eastAsia="Times New Roman"/>
                <w:b/>
                <w:color w:val="000000"/>
                <w:lang w:eastAsia="es-MX"/>
              </w:rPr>
              <w:t xml:space="preserve"> </w:t>
            </w:r>
            <w:r w:rsidR="00544072">
              <w:rPr>
                <w:rFonts w:eastAsia="Times New Roman"/>
                <w:b/>
                <w:color w:val="000000"/>
                <w:lang w:eastAsia="es-MX"/>
              </w:rPr>
              <w:t>X</w:t>
            </w:r>
          </w:p>
        </w:tc>
        <w:tc>
          <w:tcPr>
            <w:tcW w:w="2747" w:type="dxa"/>
            <w:shd w:val="clear" w:color="000000" w:fill="FFFFFF"/>
            <w:noWrap/>
            <w:hideMark/>
          </w:tcPr>
          <w:p w14:paraId="7A2DAD77" w14:textId="77777777" w:rsidR="00544072" w:rsidRDefault="00E1388F" w:rsidP="00E41FD5">
            <w:pPr>
              <w:spacing w:after="0" w:line="240" w:lineRule="auto"/>
              <w:jc w:val="both"/>
              <w:rPr>
                <w:rFonts w:eastAsia="Times New Roman"/>
                <w:b/>
                <w:color w:val="000000"/>
                <w:lang w:eastAsia="es-MX"/>
              </w:rPr>
            </w:pPr>
            <w:r w:rsidRPr="00BA4A59">
              <w:rPr>
                <w:rFonts w:eastAsia="Times New Roman"/>
                <w:b/>
                <w:color w:val="000000"/>
                <w:lang w:eastAsia="es-MX"/>
              </w:rPr>
              <w:t>Especifique:</w:t>
            </w:r>
          </w:p>
          <w:p w14:paraId="4564B554" w14:textId="77777777" w:rsidR="00E1388F" w:rsidRPr="00544072" w:rsidRDefault="00544072" w:rsidP="00E41FD5">
            <w:pPr>
              <w:spacing w:after="0" w:line="240" w:lineRule="auto"/>
              <w:jc w:val="both"/>
              <w:rPr>
                <w:rFonts w:eastAsia="Times New Roman"/>
                <w:bCs/>
                <w:color w:val="000000"/>
                <w:lang w:eastAsia="es-MX"/>
              </w:rPr>
            </w:pPr>
            <w:r>
              <w:rPr>
                <w:rFonts w:eastAsia="Times New Roman"/>
                <w:bCs/>
                <w:color w:val="000000"/>
                <w:lang w:eastAsia="es-MX"/>
              </w:rPr>
              <w:t>Esquema de la Evaluación Especifica de Desempeño</w:t>
            </w:r>
          </w:p>
        </w:tc>
      </w:tr>
      <w:tr w:rsidR="00690BCC" w:rsidRPr="00E1388F" w14:paraId="709B9850" w14:textId="77777777" w:rsidTr="00A86F2C">
        <w:trPr>
          <w:trHeight w:val="216"/>
          <w:tblCellSpacing w:w="20" w:type="dxa"/>
        </w:trPr>
        <w:tc>
          <w:tcPr>
            <w:tcW w:w="10400" w:type="dxa"/>
            <w:gridSpan w:val="5"/>
            <w:shd w:val="clear" w:color="000000" w:fill="FFFFFF"/>
            <w:noWrap/>
            <w:hideMark/>
          </w:tcPr>
          <w:p w14:paraId="49E1BEFF" w14:textId="77777777" w:rsidR="00362718" w:rsidRDefault="00E1388F" w:rsidP="00362718">
            <w:pPr>
              <w:spacing w:after="0" w:line="240" w:lineRule="auto"/>
              <w:jc w:val="both"/>
              <w:rPr>
                <w:rFonts w:eastAsia="Times New Roman"/>
                <w:bCs/>
                <w:color w:val="000000"/>
                <w:lang w:eastAsia="es-MX"/>
              </w:rPr>
            </w:pPr>
            <w:r w:rsidRPr="00BA4A59">
              <w:rPr>
                <w:rFonts w:eastAsia="Times New Roman"/>
                <w:b/>
                <w:color w:val="000000"/>
                <w:lang w:eastAsia="es-MX"/>
              </w:rPr>
              <w:t>Descripción de las Técnicas y Modelos Utilizados:</w:t>
            </w:r>
            <w:r w:rsidR="00BF25EA" w:rsidRPr="00BA4A59">
              <w:rPr>
                <w:rFonts w:eastAsia="Times New Roman"/>
                <w:b/>
                <w:color w:val="000000"/>
                <w:lang w:eastAsia="es-MX"/>
              </w:rPr>
              <w:t xml:space="preserve"> </w:t>
            </w:r>
            <w:r w:rsidR="00362718" w:rsidRPr="00BA4A59">
              <w:rPr>
                <w:rFonts w:eastAsia="Times New Roman"/>
                <w:b/>
                <w:color w:val="000000"/>
                <w:lang w:eastAsia="es-MX"/>
              </w:rPr>
              <w:t>:</w:t>
            </w:r>
            <w:r w:rsidR="00362718" w:rsidRPr="00C6198D">
              <w:rPr>
                <w:rFonts w:eastAsia="Times New Roman"/>
                <w:bCs/>
                <w:color w:val="000000"/>
                <w:lang w:eastAsia="es-MX"/>
              </w:rPr>
              <w:t xml:space="preserve"> En cuanto al proceso operativo de la evaluación, seguido por los responsables de la evaluación, este contempló dos fases, mismas que se describen de forma resumida en el siguiente listado:</w:t>
            </w:r>
          </w:p>
          <w:p w14:paraId="7469149A" w14:textId="77777777" w:rsidR="00362718" w:rsidRPr="002E103C" w:rsidRDefault="00362718" w:rsidP="00362718">
            <w:pPr>
              <w:spacing w:after="0" w:line="240" w:lineRule="auto"/>
              <w:rPr>
                <w:rFonts w:eastAsia="Times New Roman"/>
                <w:bCs/>
                <w:color w:val="000000"/>
                <w:sz w:val="2"/>
                <w:szCs w:val="2"/>
                <w:lang w:eastAsia="es-MX"/>
              </w:rPr>
            </w:pPr>
          </w:p>
          <w:p w14:paraId="15FDE2C4" w14:textId="77777777" w:rsidR="00362718" w:rsidRPr="00362718" w:rsidRDefault="00362718" w:rsidP="00362718">
            <w:pPr>
              <w:pStyle w:val="Prrafodelista"/>
              <w:numPr>
                <w:ilvl w:val="0"/>
                <w:numId w:val="42"/>
              </w:numPr>
              <w:spacing w:after="0" w:line="240" w:lineRule="auto"/>
              <w:ind w:left="502" w:hanging="284"/>
              <w:jc w:val="both"/>
              <w:rPr>
                <w:rFonts w:eastAsia="Times New Roman"/>
                <w:b/>
                <w:color w:val="000000"/>
                <w:lang w:eastAsia="es-MX"/>
              </w:rPr>
            </w:pPr>
            <w:r w:rsidRPr="00C6198D">
              <w:rPr>
                <w:rFonts w:eastAsia="Times New Roman"/>
                <w:b/>
                <w:color w:val="000000"/>
                <w:lang w:eastAsia="es-MX"/>
              </w:rPr>
              <w:t>Recolección de información:</w:t>
            </w:r>
            <w:r w:rsidRPr="00C6198D">
              <w:rPr>
                <w:rFonts w:eastAsia="Times New Roman"/>
                <w:bCs/>
                <w:color w:val="000000"/>
                <w:lang w:eastAsia="es-MX"/>
              </w:rPr>
              <w:t xml:space="preserve"> fase que consideró los procesos inherentes a recabar la información pertinente y necesaria para el análisis sistemático realizado en apego a </w:t>
            </w:r>
            <w:r>
              <w:rPr>
                <w:rFonts w:eastAsia="Times New Roman"/>
                <w:bCs/>
                <w:color w:val="000000"/>
                <w:lang w:eastAsia="es-MX"/>
              </w:rPr>
              <w:t xml:space="preserve">los </w:t>
            </w:r>
            <w:r w:rsidRPr="00C6198D">
              <w:rPr>
                <w:rFonts w:eastAsia="Times New Roman"/>
                <w:bCs/>
                <w:color w:val="000000"/>
                <w:lang w:eastAsia="es-MX"/>
              </w:rPr>
              <w:t>TdR aplicados.</w:t>
            </w:r>
          </w:p>
          <w:p w14:paraId="17CB62D7" w14:textId="56A1BDDE" w:rsidR="00E1388F" w:rsidRPr="00BA4A59" w:rsidRDefault="00362718" w:rsidP="00362718">
            <w:pPr>
              <w:pStyle w:val="Prrafodelista"/>
              <w:numPr>
                <w:ilvl w:val="0"/>
                <w:numId w:val="42"/>
              </w:numPr>
              <w:spacing w:after="0" w:line="240" w:lineRule="auto"/>
              <w:ind w:left="502" w:hanging="284"/>
              <w:jc w:val="both"/>
              <w:rPr>
                <w:rFonts w:eastAsia="Times New Roman"/>
                <w:b/>
                <w:color w:val="000000"/>
                <w:lang w:eastAsia="es-MX"/>
              </w:rPr>
            </w:pPr>
            <w:r w:rsidRPr="00AA6734">
              <w:rPr>
                <w:rFonts w:eastAsia="Times New Roman"/>
                <w:b/>
                <w:color w:val="000000"/>
                <w:lang w:eastAsia="es-MX"/>
              </w:rPr>
              <w:t>Análisis de Gabinete</w:t>
            </w:r>
            <w:r w:rsidRPr="00AA6734">
              <w:rPr>
                <w:rFonts w:eastAsia="Times New Roman"/>
                <w:bCs/>
                <w:color w:val="000000"/>
                <w:lang w:eastAsia="es-MX"/>
              </w:rPr>
              <w:t>: fase que contempló todos los procesos y procedimientos de análisis minucioso, así como la conformación de los documentos bases para la obtención de resultados y hallazgos de la evaluación.</w:t>
            </w:r>
          </w:p>
        </w:tc>
      </w:tr>
    </w:tbl>
    <w:p w14:paraId="33C1BE87" w14:textId="77777777" w:rsidR="00A86F2C" w:rsidRDefault="00A86F2C" w:rsidP="00A86F2C">
      <w:pPr>
        <w:spacing w:after="0"/>
      </w:pPr>
    </w:p>
    <w:tbl>
      <w:tblPr>
        <w:tblW w:w="10632"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10662"/>
      </w:tblGrid>
      <w:tr w:rsidR="00690BCC" w:rsidRPr="00BA4A59" w14:paraId="557DD887" w14:textId="77777777" w:rsidTr="00A86F2C">
        <w:trPr>
          <w:trHeight w:val="300"/>
          <w:tblCellSpacing w:w="20" w:type="dxa"/>
        </w:trPr>
        <w:tc>
          <w:tcPr>
            <w:tcW w:w="10552" w:type="dxa"/>
            <w:shd w:val="clear" w:color="000000" w:fill="8B1D31"/>
            <w:noWrap/>
            <w:vAlign w:val="center"/>
            <w:hideMark/>
          </w:tcPr>
          <w:p w14:paraId="1C2F1679" w14:textId="77777777" w:rsidR="00E1388F" w:rsidRPr="00BA4A59" w:rsidRDefault="00E1388F" w:rsidP="00BA4A59">
            <w:pPr>
              <w:spacing w:after="0" w:line="240" w:lineRule="auto"/>
              <w:rPr>
                <w:rFonts w:eastAsia="Times New Roman"/>
                <w:b/>
                <w:color w:val="FFFFFF"/>
                <w:lang w:eastAsia="es-MX"/>
              </w:rPr>
            </w:pPr>
            <w:r w:rsidRPr="00BA4A59">
              <w:rPr>
                <w:rFonts w:eastAsia="Times New Roman"/>
                <w:b/>
                <w:color w:val="FFFFFF"/>
                <w:lang w:eastAsia="es-MX"/>
              </w:rPr>
              <w:lastRenderedPageBreak/>
              <w:t>2. Principales Hallazgos de la Evaluación</w:t>
            </w:r>
          </w:p>
        </w:tc>
      </w:tr>
      <w:tr w:rsidR="00690BCC" w:rsidRPr="00E1388F" w14:paraId="2793628F" w14:textId="77777777" w:rsidTr="00A86F2C">
        <w:trPr>
          <w:trHeight w:val="465"/>
          <w:tblCellSpacing w:w="20" w:type="dxa"/>
        </w:trPr>
        <w:tc>
          <w:tcPr>
            <w:tcW w:w="10552" w:type="dxa"/>
            <w:shd w:val="clear" w:color="000000" w:fill="FFFFFF"/>
            <w:noWrap/>
            <w:hideMark/>
          </w:tcPr>
          <w:p w14:paraId="103DA298" w14:textId="40DAE3FA" w:rsidR="00F46C22" w:rsidRPr="00E1388F" w:rsidRDefault="00E1388F" w:rsidP="00362718">
            <w:pPr>
              <w:spacing w:after="0" w:line="240" w:lineRule="auto"/>
              <w:jc w:val="both"/>
              <w:rPr>
                <w:rFonts w:eastAsia="Times New Roman"/>
                <w:color w:val="000000"/>
                <w:lang w:eastAsia="es-MX"/>
              </w:rPr>
            </w:pPr>
            <w:r w:rsidRPr="00BA4A59">
              <w:rPr>
                <w:rFonts w:eastAsia="Times New Roman"/>
                <w:b/>
                <w:color w:val="000000"/>
                <w:lang w:eastAsia="es-MX"/>
              </w:rPr>
              <w:t>2.1 Describir</w:t>
            </w:r>
            <w:r w:rsidR="00690BCC" w:rsidRPr="00BA4A59">
              <w:rPr>
                <w:rFonts w:eastAsia="Times New Roman"/>
                <w:b/>
                <w:color w:val="000000"/>
                <w:lang w:eastAsia="es-MX"/>
              </w:rPr>
              <w:t xml:space="preserve"> los Hallazgos más Relevantes d</w:t>
            </w:r>
            <w:r w:rsidRPr="00BA4A59">
              <w:rPr>
                <w:rFonts w:eastAsia="Times New Roman"/>
                <w:b/>
                <w:color w:val="000000"/>
                <w:lang w:eastAsia="es-MX"/>
              </w:rPr>
              <w:t>e</w:t>
            </w:r>
            <w:r w:rsidR="002726E7">
              <w:rPr>
                <w:rFonts w:eastAsia="Times New Roman"/>
                <w:b/>
                <w:color w:val="000000"/>
                <w:lang w:eastAsia="es-MX"/>
              </w:rPr>
              <w:t xml:space="preserve"> </w:t>
            </w:r>
            <w:r w:rsidRPr="00BA4A59">
              <w:rPr>
                <w:rFonts w:eastAsia="Times New Roman"/>
                <w:b/>
                <w:color w:val="000000"/>
                <w:lang w:eastAsia="es-MX"/>
              </w:rPr>
              <w:t>la Evaluación:</w:t>
            </w:r>
            <w:r w:rsidR="00362718">
              <w:rPr>
                <w:rFonts w:eastAsia="Times New Roman"/>
                <w:b/>
                <w:color w:val="000000"/>
                <w:lang w:eastAsia="es-MX"/>
              </w:rPr>
              <w:t xml:space="preserve"> </w:t>
            </w:r>
            <w:r w:rsidR="00544072" w:rsidRPr="00544072">
              <w:rPr>
                <w:rFonts w:cstheme="minorHAnsi"/>
                <w:lang w:val="es-ES"/>
              </w:rPr>
              <w:t>Se da prioridad de atención a l</w:t>
            </w:r>
            <w:r w:rsidR="001913BD">
              <w:rPr>
                <w:rFonts w:cstheme="minorHAnsi"/>
                <w:lang w:val="es-ES"/>
              </w:rPr>
              <w:t>a</w:t>
            </w:r>
            <w:r w:rsidR="00544072" w:rsidRPr="00544072">
              <w:rPr>
                <w:rFonts w:cstheme="minorHAnsi"/>
                <w:lang w:val="es-ES"/>
              </w:rPr>
              <w:t xml:space="preserve">s </w:t>
            </w:r>
            <w:r w:rsidR="001913BD">
              <w:rPr>
                <w:rFonts w:cstheme="minorHAnsi"/>
                <w:lang w:val="es-ES"/>
              </w:rPr>
              <w:t>familias de escasos recursos en las localidades. La limitación en el cumplimiento de las metas tiene que ver con l</w:t>
            </w:r>
            <w:r w:rsidR="001913BD" w:rsidRPr="001913BD">
              <w:rPr>
                <w:rFonts w:cstheme="minorHAnsi"/>
                <w:lang w:val="es-ES"/>
              </w:rPr>
              <w:t xml:space="preserve">as </w:t>
            </w:r>
            <w:r w:rsidR="00242EC6" w:rsidRPr="00E41FD5">
              <w:rPr>
                <w:rFonts w:eastAsia="Times New Roman"/>
                <w:color w:val="000000"/>
                <w:lang w:eastAsia="es-MX"/>
              </w:rPr>
              <w:t>inclemencias meteorológicas consecutivas las cuales provoca</w:t>
            </w:r>
            <w:r w:rsidR="00242EC6">
              <w:rPr>
                <w:rFonts w:eastAsia="Times New Roman"/>
                <w:color w:val="000000"/>
                <w:lang w:eastAsia="es-MX"/>
              </w:rPr>
              <w:t>n</w:t>
            </w:r>
            <w:r w:rsidR="00242EC6" w:rsidRPr="00E41FD5">
              <w:rPr>
                <w:rFonts w:eastAsia="Times New Roman"/>
                <w:color w:val="000000"/>
                <w:lang w:eastAsia="es-MX"/>
              </w:rPr>
              <w:t xml:space="preserve"> atraso en la ejecución de</w:t>
            </w:r>
            <w:r w:rsidR="002726E7">
              <w:rPr>
                <w:rFonts w:eastAsia="Times New Roman"/>
                <w:color w:val="000000"/>
                <w:lang w:eastAsia="es-MX"/>
              </w:rPr>
              <w:t xml:space="preserve"> </w:t>
            </w:r>
            <w:r w:rsidR="00242EC6" w:rsidRPr="00E41FD5">
              <w:rPr>
                <w:rFonts w:eastAsia="Times New Roman"/>
                <w:color w:val="000000"/>
                <w:lang w:eastAsia="es-MX"/>
              </w:rPr>
              <w:t>l</w:t>
            </w:r>
            <w:r w:rsidR="00242EC6">
              <w:rPr>
                <w:rFonts w:eastAsia="Times New Roman"/>
                <w:color w:val="000000"/>
                <w:lang w:eastAsia="es-MX"/>
              </w:rPr>
              <w:t>os</w:t>
            </w:r>
            <w:r w:rsidR="002726E7">
              <w:rPr>
                <w:rFonts w:eastAsia="Times New Roman"/>
                <w:color w:val="000000"/>
                <w:lang w:eastAsia="es-MX"/>
              </w:rPr>
              <w:t xml:space="preserve"> </w:t>
            </w:r>
            <w:r w:rsidR="00242EC6">
              <w:rPr>
                <w:rFonts w:eastAsia="Times New Roman"/>
                <w:color w:val="000000"/>
                <w:lang w:eastAsia="es-MX"/>
              </w:rPr>
              <w:t>p</w:t>
            </w:r>
            <w:r w:rsidR="00242EC6" w:rsidRPr="00E41FD5">
              <w:rPr>
                <w:rFonts w:eastAsia="Times New Roman"/>
                <w:color w:val="000000"/>
                <w:lang w:eastAsia="es-MX"/>
              </w:rPr>
              <w:t>royecto</w:t>
            </w:r>
            <w:r w:rsidR="00242EC6">
              <w:rPr>
                <w:rFonts w:eastAsia="Times New Roman"/>
                <w:color w:val="000000"/>
                <w:lang w:eastAsia="es-MX"/>
              </w:rPr>
              <w:t>s</w:t>
            </w:r>
            <w:r w:rsidR="00242EC6" w:rsidRPr="00E41FD5">
              <w:rPr>
                <w:rFonts w:eastAsia="Times New Roman"/>
                <w:color w:val="000000"/>
                <w:lang w:eastAsia="es-MX"/>
              </w:rPr>
              <w:t xml:space="preserve">, tanto como la entrega de insumos por parte del proveedor, como en la elaboración de las piezas de block por parte de los </w:t>
            </w:r>
            <w:r w:rsidR="00617911">
              <w:rPr>
                <w:rFonts w:eastAsia="Times New Roman"/>
                <w:color w:val="000000"/>
                <w:lang w:eastAsia="es-MX"/>
              </w:rPr>
              <w:t>C</w:t>
            </w:r>
            <w:r w:rsidR="00242EC6" w:rsidRPr="00E41FD5">
              <w:rPr>
                <w:rFonts w:eastAsia="Times New Roman"/>
                <w:color w:val="000000"/>
                <w:lang w:eastAsia="es-MX"/>
              </w:rPr>
              <w:t>omités</w:t>
            </w:r>
          </w:p>
        </w:tc>
      </w:tr>
      <w:tr w:rsidR="00690BCC" w:rsidRPr="00E1388F" w14:paraId="09B9FC68" w14:textId="77777777" w:rsidTr="00A86F2C">
        <w:trPr>
          <w:trHeight w:val="379"/>
          <w:tblCellSpacing w:w="20" w:type="dxa"/>
        </w:trPr>
        <w:tc>
          <w:tcPr>
            <w:tcW w:w="10552" w:type="dxa"/>
            <w:shd w:val="clear" w:color="auto" w:fill="D9D9D9" w:themeFill="background1" w:themeFillShade="D9"/>
            <w:hideMark/>
          </w:tcPr>
          <w:p w14:paraId="5C38CA69" w14:textId="77777777" w:rsidR="00E1388F" w:rsidRPr="00BA4A59" w:rsidRDefault="00E1388F" w:rsidP="00BA4A59">
            <w:pPr>
              <w:spacing w:after="0" w:line="240" w:lineRule="auto"/>
              <w:rPr>
                <w:rFonts w:eastAsia="Times New Roman"/>
                <w:b/>
                <w:color w:val="000000"/>
                <w:lang w:eastAsia="es-MX"/>
              </w:rPr>
            </w:pPr>
            <w:r w:rsidRPr="00BA4A59">
              <w:rPr>
                <w:rFonts w:eastAsia="Times New Roman"/>
                <w:b/>
                <w:color w:val="000000"/>
                <w:lang w:eastAsia="es-MX"/>
              </w:rPr>
              <w:t xml:space="preserve">2.2 Señalar </w:t>
            </w:r>
            <w:r w:rsidR="000A0543" w:rsidRPr="00BA4A59">
              <w:rPr>
                <w:rFonts w:eastAsia="Times New Roman"/>
                <w:b/>
                <w:color w:val="000000"/>
                <w:lang w:eastAsia="es-MX"/>
              </w:rPr>
              <w:t>cu</w:t>
            </w:r>
            <w:r w:rsidR="00690BCC" w:rsidRPr="00BA4A59">
              <w:rPr>
                <w:rFonts w:eastAsia="Times New Roman"/>
                <w:b/>
                <w:color w:val="000000"/>
                <w:lang w:eastAsia="es-MX"/>
              </w:rPr>
              <w:t>áles</w:t>
            </w:r>
            <w:r w:rsidRPr="00BA4A59">
              <w:rPr>
                <w:rFonts w:eastAsia="Times New Roman"/>
                <w:b/>
                <w:color w:val="000000"/>
                <w:lang w:eastAsia="es-MX"/>
              </w:rPr>
              <w:t xml:space="preserve"> son las </w:t>
            </w:r>
            <w:r w:rsidR="00BA4A59" w:rsidRPr="00BA4A59">
              <w:rPr>
                <w:rFonts w:eastAsia="Times New Roman"/>
                <w:b/>
                <w:color w:val="000000"/>
                <w:lang w:eastAsia="es-MX"/>
              </w:rPr>
              <w:t>p</w:t>
            </w:r>
            <w:r w:rsidRPr="00BA4A59">
              <w:rPr>
                <w:rFonts w:eastAsia="Times New Roman"/>
                <w:b/>
                <w:color w:val="000000"/>
                <w:lang w:eastAsia="es-MX"/>
              </w:rPr>
              <w:t xml:space="preserve">rincipales Fortalezas, Oportunidades, Debilidades y Amenazas (FODA), de Acuerdo con los temas del </w:t>
            </w:r>
            <w:r w:rsidR="00BA4A59" w:rsidRPr="00BA4A59">
              <w:rPr>
                <w:rFonts w:eastAsia="Times New Roman"/>
                <w:b/>
                <w:color w:val="000000"/>
                <w:lang w:eastAsia="es-MX"/>
              </w:rPr>
              <w:t>p</w:t>
            </w:r>
            <w:r w:rsidRPr="00BA4A59">
              <w:rPr>
                <w:rFonts w:eastAsia="Times New Roman"/>
                <w:b/>
                <w:color w:val="000000"/>
                <w:lang w:eastAsia="es-MX"/>
              </w:rPr>
              <w:t xml:space="preserve">rograma, </w:t>
            </w:r>
            <w:r w:rsidR="00BA4A59" w:rsidRPr="00BA4A59">
              <w:rPr>
                <w:rFonts w:eastAsia="Times New Roman"/>
                <w:b/>
                <w:color w:val="000000"/>
                <w:lang w:eastAsia="es-MX"/>
              </w:rPr>
              <w:t>e</w:t>
            </w:r>
            <w:r w:rsidRPr="00BA4A59">
              <w:rPr>
                <w:rFonts w:eastAsia="Times New Roman"/>
                <w:b/>
                <w:color w:val="000000"/>
                <w:lang w:eastAsia="es-MX"/>
              </w:rPr>
              <w:t xml:space="preserve">strategia o </w:t>
            </w:r>
            <w:r w:rsidR="00BA4A59" w:rsidRPr="00BA4A59">
              <w:rPr>
                <w:rFonts w:eastAsia="Times New Roman"/>
                <w:b/>
                <w:color w:val="000000"/>
                <w:lang w:eastAsia="es-MX"/>
              </w:rPr>
              <w:t>i</w:t>
            </w:r>
            <w:r w:rsidRPr="00BA4A59">
              <w:rPr>
                <w:rFonts w:eastAsia="Times New Roman"/>
                <w:b/>
                <w:color w:val="000000"/>
                <w:lang w:eastAsia="es-MX"/>
              </w:rPr>
              <w:t>nstituciones.</w:t>
            </w:r>
          </w:p>
        </w:tc>
      </w:tr>
      <w:tr w:rsidR="000A0543" w:rsidRPr="00E1388F" w14:paraId="087FCA35" w14:textId="77777777" w:rsidTr="00A86F2C">
        <w:trPr>
          <w:trHeight w:val="507"/>
          <w:tblCellSpacing w:w="20" w:type="dxa"/>
        </w:trPr>
        <w:tc>
          <w:tcPr>
            <w:tcW w:w="10552" w:type="dxa"/>
            <w:shd w:val="clear" w:color="000000" w:fill="FFFFFF"/>
            <w:noWrap/>
            <w:hideMark/>
          </w:tcPr>
          <w:p w14:paraId="3F14E897" w14:textId="77777777" w:rsidR="00F46C22" w:rsidRDefault="000A0543" w:rsidP="00E41FD5">
            <w:pPr>
              <w:spacing w:after="0" w:line="240" w:lineRule="auto"/>
              <w:jc w:val="both"/>
              <w:rPr>
                <w:rFonts w:eastAsia="Times New Roman"/>
                <w:b/>
                <w:color w:val="000000"/>
                <w:lang w:eastAsia="es-MX"/>
              </w:rPr>
            </w:pPr>
            <w:r w:rsidRPr="00BA4A59">
              <w:rPr>
                <w:rFonts w:eastAsia="Times New Roman"/>
                <w:b/>
                <w:color w:val="000000"/>
                <w:lang w:eastAsia="es-MX"/>
              </w:rPr>
              <w:t xml:space="preserve">2.2.1 Fortalezas: </w:t>
            </w:r>
          </w:p>
          <w:p w14:paraId="05807E92" w14:textId="77777777" w:rsidR="00375E70" w:rsidRPr="00E41A0C" w:rsidRDefault="00E41A0C" w:rsidP="00E41A0C">
            <w:pPr>
              <w:pStyle w:val="Prrafodelista"/>
              <w:numPr>
                <w:ilvl w:val="0"/>
                <w:numId w:val="37"/>
              </w:numPr>
              <w:spacing w:before="80" w:after="0"/>
              <w:ind w:left="358" w:hanging="284"/>
              <w:rPr>
                <w:rFonts w:eastAsia="Times New Roman"/>
                <w:color w:val="000000"/>
                <w:lang w:eastAsia="es-MX"/>
              </w:rPr>
            </w:pPr>
            <w:r w:rsidRPr="00E41A0C">
              <w:rPr>
                <w:rFonts w:eastAsia="Times New Roman"/>
                <w:color w:val="000000"/>
                <w:lang w:eastAsia="es-MX"/>
              </w:rPr>
              <w:t>Participación y organización comunitaria donde se ejecuta el programa.</w:t>
            </w:r>
          </w:p>
          <w:p w14:paraId="47D66F7C" w14:textId="242CF60B" w:rsidR="000A0543" w:rsidRPr="00E41A0C" w:rsidRDefault="00E41A0C" w:rsidP="00362718">
            <w:pPr>
              <w:pStyle w:val="Prrafodelista"/>
              <w:numPr>
                <w:ilvl w:val="0"/>
                <w:numId w:val="37"/>
              </w:numPr>
              <w:spacing w:before="80" w:after="0"/>
              <w:ind w:left="358" w:hanging="284"/>
              <w:jc w:val="both"/>
              <w:rPr>
                <w:rFonts w:eastAsia="Times New Roman"/>
                <w:color w:val="000000"/>
                <w:lang w:eastAsia="es-MX"/>
              </w:rPr>
            </w:pPr>
            <w:r w:rsidRPr="00E41A0C">
              <w:rPr>
                <w:rFonts w:eastAsia="Times New Roman"/>
                <w:color w:val="000000"/>
                <w:lang w:eastAsia="es-MX"/>
              </w:rPr>
              <w:t>Capacitación a las comunidades sobre las herramientas y el material que se utiliza para la ejecución del program</w:t>
            </w:r>
            <w:r>
              <w:rPr>
                <w:rFonts w:eastAsia="Times New Roman"/>
                <w:color w:val="000000"/>
                <w:lang w:eastAsia="es-MX"/>
              </w:rPr>
              <w:t>a.</w:t>
            </w:r>
          </w:p>
        </w:tc>
      </w:tr>
      <w:tr w:rsidR="000A0543" w:rsidRPr="00E1388F" w14:paraId="5DA62AC5" w14:textId="77777777" w:rsidTr="00A86F2C">
        <w:trPr>
          <w:trHeight w:val="555"/>
          <w:tblCellSpacing w:w="20" w:type="dxa"/>
        </w:trPr>
        <w:tc>
          <w:tcPr>
            <w:tcW w:w="10552" w:type="dxa"/>
            <w:shd w:val="clear" w:color="000000" w:fill="FFFFFF"/>
            <w:noWrap/>
          </w:tcPr>
          <w:p w14:paraId="297D04C9" w14:textId="77777777" w:rsidR="000A0543" w:rsidRDefault="000A0543" w:rsidP="00E41FD5">
            <w:pPr>
              <w:spacing w:after="0" w:line="240" w:lineRule="auto"/>
              <w:jc w:val="both"/>
              <w:rPr>
                <w:rFonts w:eastAsia="Times New Roman"/>
                <w:color w:val="000000"/>
                <w:lang w:eastAsia="es-MX"/>
              </w:rPr>
            </w:pPr>
            <w:r w:rsidRPr="00BA4A59">
              <w:rPr>
                <w:rFonts w:eastAsia="Times New Roman"/>
                <w:b/>
                <w:color w:val="000000"/>
                <w:lang w:eastAsia="es-MX"/>
              </w:rPr>
              <w:t xml:space="preserve">2.2.2 Oportunidades: </w:t>
            </w:r>
          </w:p>
          <w:p w14:paraId="3C2D48F8" w14:textId="77777777" w:rsidR="00E41FD5" w:rsidRPr="00E41FD5" w:rsidRDefault="00E41FD5" w:rsidP="00E41FD5">
            <w:pPr>
              <w:pStyle w:val="Prrafodelista"/>
              <w:numPr>
                <w:ilvl w:val="0"/>
                <w:numId w:val="37"/>
              </w:numPr>
              <w:spacing w:before="80" w:after="0" w:line="240" w:lineRule="auto"/>
              <w:ind w:left="358" w:hanging="284"/>
              <w:jc w:val="both"/>
              <w:rPr>
                <w:rFonts w:eastAsia="Times New Roman"/>
                <w:color w:val="000000"/>
                <w:lang w:eastAsia="es-MX"/>
              </w:rPr>
            </w:pPr>
            <w:r w:rsidRPr="00E41FD5">
              <w:rPr>
                <w:rFonts w:eastAsia="Times New Roman"/>
                <w:color w:val="000000"/>
                <w:lang w:eastAsia="es-MX"/>
              </w:rPr>
              <w:t>Incrementar la cobertura para brindar el apoyo del programa Fabricas Comunitarias de Block y así, poder beneficiar a una mayor cantidad de familias.</w:t>
            </w:r>
          </w:p>
          <w:p w14:paraId="3055238B" w14:textId="57EE427C" w:rsidR="00E41FD5" w:rsidRPr="00E41FD5" w:rsidRDefault="00E41FD5" w:rsidP="00E41FD5">
            <w:pPr>
              <w:pStyle w:val="Prrafodelista"/>
              <w:numPr>
                <w:ilvl w:val="0"/>
                <w:numId w:val="37"/>
              </w:numPr>
              <w:spacing w:before="80" w:after="0" w:line="240" w:lineRule="auto"/>
              <w:ind w:left="358" w:hanging="284"/>
              <w:jc w:val="both"/>
              <w:rPr>
                <w:rFonts w:eastAsia="Times New Roman"/>
                <w:color w:val="000000"/>
                <w:lang w:eastAsia="es-MX"/>
              </w:rPr>
            </w:pPr>
            <w:r w:rsidRPr="00E41FD5">
              <w:rPr>
                <w:rFonts w:eastAsia="Times New Roman"/>
                <w:color w:val="000000"/>
                <w:lang w:eastAsia="es-MX"/>
              </w:rPr>
              <w:t xml:space="preserve">Incrementar el personal para brindar las capacitaciones que son necesarias a la población en la integración de los </w:t>
            </w:r>
            <w:r w:rsidR="00617911">
              <w:rPr>
                <w:rFonts w:eastAsia="Times New Roman"/>
                <w:color w:val="000000"/>
                <w:lang w:eastAsia="es-MX"/>
              </w:rPr>
              <w:t>C</w:t>
            </w:r>
            <w:r w:rsidRPr="00E41FD5">
              <w:rPr>
                <w:rFonts w:eastAsia="Times New Roman"/>
                <w:color w:val="000000"/>
                <w:lang w:eastAsia="es-MX"/>
              </w:rPr>
              <w:t>omités.</w:t>
            </w:r>
          </w:p>
          <w:p w14:paraId="4D414FFB" w14:textId="0299B111" w:rsidR="00F46C22" w:rsidRPr="00E1388F" w:rsidRDefault="00E41FD5" w:rsidP="00E41FD5">
            <w:pPr>
              <w:pStyle w:val="Prrafodelista"/>
              <w:numPr>
                <w:ilvl w:val="0"/>
                <w:numId w:val="37"/>
              </w:numPr>
              <w:spacing w:before="80" w:after="0" w:line="240" w:lineRule="auto"/>
              <w:ind w:left="358" w:hanging="284"/>
              <w:jc w:val="both"/>
              <w:rPr>
                <w:rFonts w:eastAsia="Times New Roman"/>
                <w:color w:val="000000"/>
                <w:lang w:eastAsia="es-MX"/>
              </w:rPr>
            </w:pPr>
            <w:r w:rsidRPr="00E41FD5">
              <w:rPr>
                <w:rFonts w:eastAsia="Times New Roman"/>
                <w:color w:val="000000"/>
                <w:lang w:eastAsia="es-MX"/>
              </w:rPr>
              <w:t xml:space="preserve">Tener un mayor compromiso de los </w:t>
            </w:r>
            <w:r w:rsidR="00362718">
              <w:rPr>
                <w:rFonts w:eastAsia="Times New Roman"/>
                <w:color w:val="000000"/>
                <w:lang w:eastAsia="es-MX"/>
              </w:rPr>
              <w:t>p</w:t>
            </w:r>
            <w:r w:rsidRPr="00E41FD5">
              <w:rPr>
                <w:rFonts w:eastAsia="Times New Roman"/>
                <w:color w:val="000000"/>
                <w:lang w:eastAsia="es-MX"/>
              </w:rPr>
              <w:t>roveedores en tiempo y forma de la entrega de los productos e insumos del programa.</w:t>
            </w:r>
          </w:p>
        </w:tc>
      </w:tr>
      <w:tr w:rsidR="000A0543" w:rsidRPr="00E1388F" w14:paraId="072DDFC0" w14:textId="77777777" w:rsidTr="00A86F2C">
        <w:trPr>
          <w:trHeight w:val="555"/>
          <w:tblCellSpacing w:w="20" w:type="dxa"/>
        </w:trPr>
        <w:tc>
          <w:tcPr>
            <w:tcW w:w="10552" w:type="dxa"/>
            <w:shd w:val="clear" w:color="000000" w:fill="FFFFFF"/>
            <w:noWrap/>
          </w:tcPr>
          <w:p w14:paraId="4AC3B88F" w14:textId="77777777" w:rsidR="000A0543" w:rsidRDefault="000A0543" w:rsidP="00E41FD5">
            <w:pPr>
              <w:spacing w:after="0" w:line="240" w:lineRule="auto"/>
              <w:jc w:val="both"/>
              <w:rPr>
                <w:rFonts w:eastAsia="Times New Roman"/>
                <w:color w:val="000000"/>
                <w:lang w:eastAsia="es-MX"/>
              </w:rPr>
            </w:pPr>
            <w:r w:rsidRPr="00BA4A59">
              <w:rPr>
                <w:rFonts w:eastAsia="Times New Roman"/>
                <w:b/>
                <w:color w:val="000000"/>
                <w:lang w:eastAsia="es-MX"/>
              </w:rPr>
              <w:t>2.2.3 Debilidades:</w:t>
            </w:r>
          </w:p>
          <w:p w14:paraId="518C1C7E" w14:textId="52CD0F31" w:rsidR="00F46C22" w:rsidRPr="00E1388F" w:rsidRDefault="00E41FD5" w:rsidP="00E41FD5">
            <w:pPr>
              <w:pStyle w:val="Prrafodelista"/>
              <w:numPr>
                <w:ilvl w:val="0"/>
                <w:numId w:val="37"/>
              </w:numPr>
              <w:spacing w:before="80" w:after="0" w:line="240" w:lineRule="auto"/>
              <w:ind w:left="358" w:hanging="284"/>
              <w:jc w:val="both"/>
              <w:rPr>
                <w:rFonts w:eastAsia="Times New Roman"/>
                <w:color w:val="000000"/>
                <w:lang w:eastAsia="es-MX"/>
              </w:rPr>
            </w:pPr>
            <w:r w:rsidRPr="00E41FD5">
              <w:rPr>
                <w:rFonts w:eastAsia="Times New Roman"/>
                <w:color w:val="000000"/>
                <w:lang w:eastAsia="es-MX"/>
              </w:rPr>
              <w:t xml:space="preserve">Las inclemencias meteorológicas consecutivas las cuales pueden provocar un atraso en la ejecución del proyecto, tanto como la entrega de insumos por parte del proveedor, como en la elaboración de las piezas de block por parte de los </w:t>
            </w:r>
            <w:r w:rsidR="00617911">
              <w:rPr>
                <w:rFonts w:eastAsia="Times New Roman"/>
                <w:color w:val="000000"/>
                <w:lang w:eastAsia="es-MX"/>
              </w:rPr>
              <w:t>C</w:t>
            </w:r>
            <w:r w:rsidRPr="00E41FD5">
              <w:rPr>
                <w:rFonts w:eastAsia="Times New Roman"/>
                <w:color w:val="000000"/>
                <w:lang w:eastAsia="es-MX"/>
              </w:rPr>
              <w:t>omités.</w:t>
            </w:r>
          </w:p>
        </w:tc>
      </w:tr>
      <w:tr w:rsidR="000A0543" w:rsidRPr="00E1388F" w14:paraId="3F1F8460" w14:textId="77777777" w:rsidTr="00A86F2C">
        <w:trPr>
          <w:trHeight w:val="660"/>
          <w:tblCellSpacing w:w="20" w:type="dxa"/>
        </w:trPr>
        <w:tc>
          <w:tcPr>
            <w:tcW w:w="10552" w:type="dxa"/>
            <w:shd w:val="clear" w:color="000000" w:fill="FFFFFF"/>
            <w:noWrap/>
            <w:hideMark/>
          </w:tcPr>
          <w:p w14:paraId="05ED714A" w14:textId="77777777" w:rsidR="00F46C22" w:rsidRDefault="000A0543" w:rsidP="00E41FD5">
            <w:pPr>
              <w:spacing w:after="0" w:line="240" w:lineRule="auto"/>
              <w:jc w:val="both"/>
              <w:rPr>
                <w:rFonts w:eastAsia="Times New Roman"/>
                <w:color w:val="000000"/>
                <w:lang w:eastAsia="es-MX"/>
              </w:rPr>
            </w:pPr>
            <w:r w:rsidRPr="00BA4A59">
              <w:rPr>
                <w:rFonts w:eastAsia="Times New Roman"/>
                <w:b/>
                <w:color w:val="000000"/>
                <w:lang w:eastAsia="es-MX"/>
              </w:rPr>
              <w:t>2.2.4 Amenazas:</w:t>
            </w:r>
          </w:p>
          <w:p w14:paraId="011FE1A1" w14:textId="77777777" w:rsidR="000A0543" w:rsidRPr="00E1388F" w:rsidRDefault="00E41FD5" w:rsidP="00E41FD5">
            <w:pPr>
              <w:pStyle w:val="Prrafodelista"/>
              <w:numPr>
                <w:ilvl w:val="0"/>
                <w:numId w:val="37"/>
              </w:numPr>
              <w:spacing w:before="80" w:after="0" w:line="240" w:lineRule="auto"/>
              <w:ind w:left="358" w:hanging="284"/>
              <w:jc w:val="both"/>
              <w:rPr>
                <w:rFonts w:eastAsia="Times New Roman"/>
                <w:color w:val="000000"/>
                <w:lang w:eastAsia="es-MX"/>
              </w:rPr>
            </w:pPr>
            <w:r w:rsidRPr="00E41FD5">
              <w:rPr>
                <w:rFonts w:eastAsia="Times New Roman"/>
                <w:color w:val="000000"/>
                <w:lang w:eastAsia="es-MX"/>
              </w:rPr>
              <w:t>Posible demora para cumplir con lo propuesto y estimado del proyecto.</w:t>
            </w:r>
          </w:p>
        </w:tc>
      </w:tr>
    </w:tbl>
    <w:p w14:paraId="37263B22" w14:textId="77777777" w:rsidR="00EC63B6" w:rsidRDefault="00EC63B6" w:rsidP="002272AA">
      <w:pPr>
        <w:spacing w:after="0"/>
      </w:pPr>
    </w:p>
    <w:tbl>
      <w:tblPr>
        <w:tblW w:w="10602"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10632"/>
      </w:tblGrid>
      <w:tr w:rsidR="00690BCC" w:rsidRPr="00E1388F" w14:paraId="22443293" w14:textId="77777777" w:rsidTr="00A86F2C">
        <w:trPr>
          <w:trHeight w:val="300"/>
          <w:tblCellSpacing w:w="20" w:type="dxa"/>
        </w:trPr>
        <w:tc>
          <w:tcPr>
            <w:tcW w:w="10522" w:type="dxa"/>
            <w:shd w:val="clear" w:color="000000" w:fill="8B1D31"/>
            <w:noWrap/>
            <w:vAlign w:val="center"/>
            <w:hideMark/>
          </w:tcPr>
          <w:p w14:paraId="50B747A4" w14:textId="77777777" w:rsidR="00E1388F" w:rsidRPr="00BA4A59" w:rsidRDefault="00E1388F" w:rsidP="00BA4A59">
            <w:pPr>
              <w:spacing w:after="0" w:line="240" w:lineRule="auto"/>
              <w:rPr>
                <w:rFonts w:eastAsia="Times New Roman"/>
                <w:b/>
                <w:color w:val="FFFFFF"/>
                <w:lang w:eastAsia="es-MX"/>
              </w:rPr>
            </w:pPr>
            <w:r w:rsidRPr="00BA4A59">
              <w:rPr>
                <w:rFonts w:eastAsia="Times New Roman"/>
                <w:b/>
                <w:color w:val="FFFFFF"/>
                <w:lang w:eastAsia="es-MX"/>
              </w:rPr>
              <w:t>3. Conclusiones y Recomendaciones de la Evaluación</w:t>
            </w:r>
          </w:p>
        </w:tc>
      </w:tr>
      <w:tr w:rsidR="00690BCC" w:rsidRPr="00E1388F" w14:paraId="2484615D" w14:textId="77777777" w:rsidTr="00A86F2C">
        <w:trPr>
          <w:trHeight w:val="405"/>
          <w:tblCellSpacing w:w="20" w:type="dxa"/>
        </w:trPr>
        <w:tc>
          <w:tcPr>
            <w:tcW w:w="10522" w:type="dxa"/>
            <w:shd w:val="clear" w:color="000000" w:fill="FFFFFF"/>
            <w:noWrap/>
            <w:hideMark/>
          </w:tcPr>
          <w:p w14:paraId="2D54FCA2" w14:textId="77777777" w:rsidR="00FB2BF7" w:rsidRPr="00E41A0C" w:rsidRDefault="00E1388F" w:rsidP="00E41FD5">
            <w:pPr>
              <w:spacing w:after="0" w:line="240" w:lineRule="auto"/>
              <w:jc w:val="both"/>
              <w:rPr>
                <w:rFonts w:eastAsia="Times New Roman"/>
                <w:b/>
                <w:color w:val="000000"/>
                <w:lang w:eastAsia="es-MX"/>
              </w:rPr>
            </w:pPr>
            <w:r w:rsidRPr="00E41A0C">
              <w:rPr>
                <w:rFonts w:eastAsia="Times New Roman"/>
                <w:b/>
                <w:color w:val="000000"/>
                <w:lang w:eastAsia="es-MX"/>
              </w:rPr>
              <w:t xml:space="preserve">3.1 Describir </w:t>
            </w:r>
            <w:r w:rsidR="00BA4A59" w:rsidRPr="00E41A0C">
              <w:rPr>
                <w:rFonts w:eastAsia="Times New Roman"/>
                <w:b/>
                <w:color w:val="000000"/>
                <w:lang w:eastAsia="es-MX"/>
              </w:rPr>
              <w:t>b</w:t>
            </w:r>
            <w:r w:rsidRPr="00E41A0C">
              <w:rPr>
                <w:rFonts w:eastAsia="Times New Roman"/>
                <w:b/>
                <w:color w:val="000000"/>
                <w:lang w:eastAsia="es-MX"/>
              </w:rPr>
              <w:t xml:space="preserve">revemente las </w:t>
            </w:r>
            <w:r w:rsidR="00BA4A59" w:rsidRPr="00E41A0C">
              <w:rPr>
                <w:rFonts w:eastAsia="Times New Roman"/>
                <w:b/>
                <w:color w:val="000000"/>
                <w:lang w:eastAsia="es-MX"/>
              </w:rPr>
              <w:t>c</w:t>
            </w:r>
            <w:r w:rsidRPr="00E41A0C">
              <w:rPr>
                <w:rFonts w:eastAsia="Times New Roman"/>
                <w:b/>
                <w:color w:val="000000"/>
                <w:lang w:eastAsia="es-MX"/>
              </w:rPr>
              <w:t xml:space="preserve">onclusiones de la </w:t>
            </w:r>
            <w:r w:rsidR="00BA4A59" w:rsidRPr="00E41A0C">
              <w:rPr>
                <w:rFonts w:eastAsia="Times New Roman"/>
                <w:b/>
                <w:color w:val="000000"/>
                <w:lang w:eastAsia="es-MX"/>
              </w:rPr>
              <w:t>e</w:t>
            </w:r>
            <w:r w:rsidRPr="00E41A0C">
              <w:rPr>
                <w:rFonts w:eastAsia="Times New Roman"/>
                <w:b/>
                <w:color w:val="000000"/>
                <w:lang w:eastAsia="es-MX"/>
              </w:rPr>
              <w:t>valuación:</w:t>
            </w:r>
          </w:p>
          <w:p w14:paraId="420ACF5F" w14:textId="77777777" w:rsidR="00617911" w:rsidRPr="00617911" w:rsidRDefault="00617911" w:rsidP="00E41FD5">
            <w:pPr>
              <w:spacing w:after="0" w:line="240" w:lineRule="auto"/>
              <w:jc w:val="both"/>
              <w:rPr>
                <w:rFonts w:eastAsia="Times New Roman"/>
                <w:color w:val="000000"/>
                <w:sz w:val="12"/>
                <w:szCs w:val="12"/>
                <w:lang w:eastAsia="es-MX"/>
              </w:rPr>
            </w:pPr>
          </w:p>
          <w:p w14:paraId="306C946A" w14:textId="43E4F7FF" w:rsidR="00FB2BF7" w:rsidRDefault="00FB2BF7" w:rsidP="00E41FD5">
            <w:pPr>
              <w:spacing w:after="0" w:line="240" w:lineRule="auto"/>
              <w:jc w:val="both"/>
              <w:rPr>
                <w:rFonts w:eastAsia="Times New Roman"/>
                <w:color w:val="000000"/>
                <w:lang w:eastAsia="es-MX"/>
              </w:rPr>
            </w:pPr>
            <w:r>
              <w:rPr>
                <w:rFonts w:eastAsia="Times New Roman"/>
                <w:color w:val="000000"/>
                <w:lang w:eastAsia="es-MX"/>
              </w:rPr>
              <w:t xml:space="preserve">Se apoya </w:t>
            </w:r>
            <w:r w:rsidR="00E41FD5">
              <w:rPr>
                <w:rFonts w:eastAsia="Times New Roman"/>
                <w:color w:val="000000"/>
                <w:lang w:eastAsia="es-MX"/>
              </w:rPr>
              <w:t>a las f</w:t>
            </w:r>
            <w:r w:rsidR="00E41FD5" w:rsidRPr="00E41FD5">
              <w:rPr>
                <w:rFonts w:eastAsia="Times New Roman"/>
                <w:color w:val="000000"/>
                <w:lang w:eastAsia="es-MX"/>
              </w:rPr>
              <w:t xml:space="preserve">amilias que habiten en comunidades vulnerables del Estado de Sinaloa </w:t>
            </w:r>
            <w:r w:rsidR="00E41FD5">
              <w:rPr>
                <w:rFonts w:eastAsia="Times New Roman"/>
                <w:color w:val="000000"/>
                <w:lang w:eastAsia="es-MX"/>
              </w:rPr>
              <w:t xml:space="preserve">y </w:t>
            </w:r>
            <w:r w:rsidR="00E41FD5" w:rsidRPr="00E41FD5">
              <w:rPr>
                <w:rFonts w:eastAsia="Times New Roman"/>
                <w:color w:val="000000"/>
                <w:lang w:eastAsia="es-MX"/>
              </w:rPr>
              <w:t>que viv</w:t>
            </w:r>
            <w:r w:rsidR="00E41FD5">
              <w:rPr>
                <w:rFonts w:eastAsia="Times New Roman"/>
                <w:color w:val="000000"/>
                <w:lang w:eastAsia="es-MX"/>
              </w:rPr>
              <w:t>e</w:t>
            </w:r>
            <w:r w:rsidR="00E41FD5" w:rsidRPr="00E41FD5">
              <w:rPr>
                <w:rFonts w:eastAsia="Times New Roman"/>
                <w:color w:val="000000"/>
                <w:lang w:eastAsia="es-MX"/>
              </w:rPr>
              <w:t>n en condiciones precarias.</w:t>
            </w:r>
          </w:p>
          <w:p w14:paraId="50867DE0" w14:textId="77777777" w:rsidR="00E41FD5" w:rsidRPr="00617911" w:rsidRDefault="00E41FD5" w:rsidP="00E41FD5">
            <w:pPr>
              <w:spacing w:after="0" w:line="240" w:lineRule="auto"/>
              <w:jc w:val="both"/>
              <w:rPr>
                <w:rFonts w:eastAsia="Times New Roman"/>
                <w:color w:val="000000"/>
                <w:sz w:val="12"/>
                <w:szCs w:val="12"/>
                <w:lang w:eastAsia="es-MX"/>
              </w:rPr>
            </w:pPr>
          </w:p>
          <w:p w14:paraId="5297CC45" w14:textId="08CC59A4" w:rsidR="00E41FD5" w:rsidRPr="00E1388F" w:rsidRDefault="00E41FD5" w:rsidP="00E41FD5">
            <w:pPr>
              <w:spacing w:after="0" w:line="240" w:lineRule="auto"/>
              <w:jc w:val="both"/>
              <w:rPr>
                <w:rFonts w:eastAsia="Times New Roman"/>
                <w:color w:val="000000"/>
                <w:lang w:eastAsia="es-MX"/>
              </w:rPr>
            </w:pPr>
            <w:r w:rsidRPr="00E41FD5">
              <w:rPr>
                <w:rFonts w:eastAsia="Times New Roman"/>
                <w:color w:val="000000"/>
                <w:lang w:eastAsia="es-MX"/>
              </w:rPr>
              <w:t xml:space="preserve">Para cumplir </w:t>
            </w:r>
            <w:r>
              <w:rPr>
                <w:rFonts w:eastAsia="Times New Roman"/>
                <w:color w:val="000000"/>
                <w:lang w:eastAsia="es-MX"/>
              </w:rPr>
              <w:t xml:space="preserve">con lo anterior </w:t>
            </w:r>
            <w:r w:rsidRPr="00E41FD5">
              <w:rPr>
                <w:rFonts w:eastAsia="Times New Roman"/>
                <w:color w:val="000000"/>
                <w:lang w:eastAsia="es-MX"/>
              </w:rPr>
              <w:t xml:space="preserve">en tiempo y forma, se espera no contar con inclemencias </w:t>
            </w:r>
            <w:r w:rsidR="00242EC6" w:rsidRPr="00E41FD5">
              <w:rPr>
                <w:rFonts w:eastAsia="Times New Roman"/>
                <w:color w:val="000000"/>
                <w:lang w:eastAsia="es-MX"/>
              </w:rPr>
              <w:t>meteorológicas</w:t>
            </w:r>
            <w:r w:rsidRPr="00E41FD5">
              <w:rPr>
                <w:rFonts w:eastAsia="Times New Roman"/>
                <w:color w:val="000000"/>
                <w:lang w:eastAsia="es-MX"/>
              </w:rPr>
              <w:t xml:space="preserve"> consecutivas las cuales provoca</w:t>
            </w:r>
            <w:r>
              <w:rPr>
                <w:rFonts w:eastAsia="Times New Roman"/>
                <w:color w:val="000000"/>
                <w:lang w:eastAsia="es-MX"/>
              </w:rPr>
              <w:t>n</w:t>
            </w:r>
            <w:r w:rsidRPr="00E41FD5">
              <w:rPr>
                <w:rFonts w:eastAsia="Times New Roman"/>
                <w:color w:val="000000"/>
                <w:lang w:eastAsia="es-MX"/>
              </w:rPr>
              <w:t xml:space="preserve"> atraso en la ejecución de</w:t>
            </w:r>
            <w:r w:rsidR="002726E7">
              <w:rPr>
                <w:rFonts w:eastAsia="Times New Roman"/>
                <w:color w:val="000000"/>
                <w:lang w:eastAsia="es-MX"/>
              </w:rPr>
              <w:t xml:space="preserve"> </w:t>
            </w:r>
            <w:r w:rsidRPr="00E41FD5">
              <w:rPr>
                <w:rFonts w:eastAsia="Times New Roman"/>
                <w:color w:val="000000"/>
                <w:lang w:eastAsia="es-MX"/>
              </w:rPr>
              <w:t>l</w:t>
            </w:r>
            <w:r>
              <w:rPr>
                <w:rFonts w:eastAsia="Times New Roman"/>
                <w:color w:val="000000"/>
                <w:lang w:eastAsia="es-MX"/>
              </w:rPr>
              <w:t>os</w:t>
            </w:r>
            <w:r w:rsidR="002726E7">
              <w:rPr>
                <w:rFonts w:eastAsia="Times New Roman"/>
                <w:color w:val="000000"/>
                <w:lang w:eastAsia="es-MX"/>
              </w:rPr>
              <w:t xml:space="preserve"> </w:t>
            </w:r>
            <w:r>
              <w:rPr>
                <w:rFonts w:eastAsia="Times New Roman"/>
                <w:color w:val="000000"/>
                <w:lang w:eastAsia="es-MX"/>
              </w:rPr>
              <w:t>p</w:t>
            </w:r>
            <w:r w:rsidRPr="00E41FD5">
              <w:rPr>
                <w:rFonts w:eastAsia="Times New Roman"/>
                <w:color w:val="000000"/>
                <w:lang w:eastAsia="es-MX"/>
              </w:rPr>
              <w:t>royecto</w:t>
            </w:r>
            <w:r>
              <w:rPr>
                <w:rFonts w:eastAsia="Times New Roman"/>
                <w:color w:val="000000"/>
                <w:lang w:eastAsia="es-MX"/>
              </w:rPr>
              <w:t>s</w:t>
            </w:r>
            <w:r w:rsidRPr="00E41FD5">
              <w:rPr>
                <w:rFonts w:eastAsia="Times New Roman"/>
                <w:color w:val="000000"/>
                <w:lang w:eastAsia="es-MX"/>
              </w:rPr>
              <w:t xml:space="preserve">, tanto como la entrega de insumos por parte del proveedor, como en la elaboración de las piezas de block por parte de los </w:t>
            </w:r>
            <w:r w:rsidR="00617911">
              <w:rPr>
                <w:rFonts w:eastAsia="Times New Roman"/>
                <w:color w:val="000000"/>
                <w:lang w:eastAsia="es-MX"/>
              </w:rPr>
              <w:t>C</w:t>
            </w:r>
            <w:r w:rsidR="00242EC6" w:rsidRPr="00E41FD5">
              <w:rPr>
                <w:rFonts w:eastAsia="Times New Roman"/>
                <w:color w:val="000000"/>
                <w:lang w:eastAsia="es-MX"/>
              </w:rPr>
              <w:t>omités</w:t>
            </w:r>
            <w:r w:rsidRPr="00E41FD5">
              <w:rPr>
                <w:rFonts w:eastAsia="Times New Roman"/>
                <w:color w:val="000000"/>
                <w:lang w:eastAsia="es-MX"/>
              </w:rPr>
              <w:t>.</w:t>
            </w:r>
          </w:p>
        </w:tc>
      </w:tr>
      <w:tr w:rsidR="00690BCC" w:rsidRPr="00E1388F" w14:paraId="30AB232F" w14:textId="77777777" w:rsidTr="00A86F2C">
        <w:trPr>
          <w:trHeight w:val="69"/>
          <w:tblCellSpacing w:w="20" w:type="dxa"/>
        </w:trPr>
        <w:tc>
          <w:tcPr>
            <w:tcW w:w="10522" w:type="dxa"/>
            <w:shd w:val="clear" w:color="auto" w:fill="D9D9D9" w:themeFill="background1" w:themeFillShade="D9"/>
            <w:noWrap/>
            <w:hideMark/>
          </w:tcPr>
          <w:p w14:paraId="0597EEA7" w14:textId="77777777" w:rsidR="00E1388F" w:rsidRPr="002272AA" w:rsidRDefault="00E1388F" w:rsidP="00E41FD5">
            <w:pPr>
              <w:spacing w:after="0" w:line="240" w:lineRule="auto"/>
              <w:jc w:val="both"/>
              <w:rPr>
                <w:rFonts w:eastAsia="Times New Roman"/>
                <w:b/>
                <w:color w:val="000000"/>
                <w:lang w:eastAsia="es-MX"/>
              </w:rPr>
            </w:pPr>
            <w:r w:rsidRPr="002272AA">
              <w:rPr>
                <w:rFonts w:eastAsia="Times New Roman"/>
                <w:b/>
                <w:color w:val="000000"/>
                <w:lang w:eastAsia="es-MX"/>
              </w:rPr>
              <w:t>3.</w:t>
            </w:r>
            <w:r w:rsidRPr="002272AA">
              <w:rPr>
                <w:rFonts w:eastAsia="Times New Roman"/>
                <w:b/>
                <w:color w:val="000000"/>
                <w:shd w:val="clear" w:color="auto" w:fill="D9D9D9" w:themeFill="background1" w:themeFillShade="D9"/>
                <w:lang w:eastAsia="es-MX"/>
              </w:rPr>
              <w:t xml:space="preserve">2 Describir las </w:t>
            </w:r>
            <w:r w:rsidR="00BA4A59" w:rsidRPr="002272AA">
              <w:rPr>
                <w:rFonts w:eastAsia="Times New Roman"/>
                <w:b/>
                <w:color w:val="000000"/>
                <w:shd w:val="clear" w:color="auto" w:fill="D9D9D9" w:themeFill="background1" w:themeFillShade="D9"/>
                <w:lang w:eastAsia="es-MX"/>
              </w:rPr>
              <w:t>r</w:t>
            </w:r>
            <w:r w:rsidRPr="002272AA">
              <w:rPr>
                <w:rFonts w:eastAsia="Times New Roman"/>
                <w:b/>
                <w:color w:val="000000"/>
                <w:shd w:val="clear" w:color="auto" w:fill="D9D9D9" w:themeFill="background1" w:themeFillShade="D9"/>
                <w:lang w:eastAsia="es-MX"/>
              </w:rPr>
              <w:t xml:space="preserve">ecomendaciones de </w:t>
            </w:r>
            <w:r w:rsidR="00BA4A59" w:rsidRPr="002272AA">
              <w:rPr>
                <w:rFonts w:eastAsia="Times New Roman"/>
                <w:b/>
                <w:color w:val="000000"/>
                <w:shd w:val="clear" w:color="auto" w:fill="D9D9D9" w:themeFill="background1" w:themeFillShade="D9"/>
                <w:lang w:eastAsia="es-MX"/>
              </w:rPr>
              <w:t>a</w:t>
            </w:r>
            <w:r w:rsidRPr="002272AA">
              <w:rPr>
                <w:rFonts w:eastAsia="Times New Roman"/>
                <w:b/>
                <w:color w:val="000000"/>
                <w:shd w:val="clear" w:color="auto" w:fill="D9D9D9" w:themeFill="background1" w:themeFillShade="D9"/>
                <w:lang w:eastAsia="es-MX"/>
              </w:rPr>
              <w:t xml:space="preserve">cuerdo a su </w:t>
            </w:r>
            <w:r w:rsidR="00BA4A59" w:rsidRPr="002272AA">
              <w:rPr>
                <w:rFonts w:eastAsia="Times New Roman"/>
                <w:b/>
                <w:color w:val="000000"/>
                <w:shd w:val="clear" w:color="auto" w:fill="D9D9D9" w:themeFill="background1" w:themeFillShade="D9"/>
                <w:lang w:eastAsia="es-MX"/>
              </w:rPr>
              <w:t>r</w:t>
            </w:r>
            <w:r w:rsidRPr="002272AA">
              <w:rPr>
                <w:rFonts w:eastAsia="Times New Roman"/>
                <w:b/>
                <w:color w:val="000000"/>
                <w:shd w:val="clear" w:color="auto" w:fill="D9D9D9" w:themeFill="background1" w:themeFillShade="D9"/>
                <w:lang w:eastAsia="es-MX"/>
              </w:rPr>
              <w:t>elevancia</w:t>
            </w:r>
            <w:r w:rsidR="00242EC6">
              <w:rPr>
                <w:rFonts w:eastAsia="Times New Roman"/>
                <w:b/>
                <w:color w:val="000000"/>
                <w:shd w:val="clear" w:color="auto" w:fill="D9D9D9" w:themeFill="background1" w:themeFillShade="D9"/>
                <w:lang w:eastAsia="es-MX"/>
              </w:rPr>
              <w:t>:</w:t>
            </w:r>
          </w:p>
        </w:tc>
      </w:tr>
      <w:tr w:rsidR="00690BCC" w:rsidRPr="00E1388F" w14:paraId="0DCE1BD8" w14:textId="77777777" w:rsidTr="00A86F2C">
        <w:trPr>
          <w:trHeight w:val="465"/>
          <w:tblCellSpacing w:w="20" w:type="dxa"/>
        </w:trPr>
        <w:tc>
          <w:tcPr>
            <w:tcW w:w="10522" w:type="dxa"/>
            <w:shd w:val="clear" w:color="000000" w:fill="FFFFFF"/>
            <w:noWrap/>
            <w:hideMark/>
          </w:tcPr>
          <w:p w14:paraId="3071837D" w14:textId="61FF4D4C" w:rsidR="00E1388F" w:rsidRPr="00E1388F" w:rsidRDefault="00E1388F" w:rsidP="00E41FD5">
            <w:pPr>
              <w:spacing w:after="0" w:line="240" w:lineRule="auto"/>
              <w:jc w:val="both"/>
              <w:rPr>
                <w:rFonts w:eastAsia="Times New Roman"/>
                <w:color w:val="000000"/>
                <w:lang w:eastAsia="es-MX"/>
              </w:rPr>
            </w:pPr>
            <w:r w:rsidRPr="00E1388F">
              <w:rPr>
                <w:rFonts w:eastAsia="Times New Roman"/>
                <w:color w:val="000000"/>
                <w:lang w:eastAsia="es-MX"/>
              </w:rPr>
              <w:t>1:</w:t>
            </w:r>
            <w:r w:rsidR="00E41A0C">
              <w:rPr>
                <w:rFonts w:eastAsia="Times New Roman"/>
                <w:color w:val="000000"/>
                <w:lang w:eastAsia="es-MX"/>
              </w:rPr>
              <w:t xml:space="preserve"> </w:t>
            </w:r>
            <w:r w:rsidR="00242EC6" w:rsidRPr="00242EC6">
              <w:rPr>
                <w:rFonts w:eastAsia="Times New Roman"/>
                <w:color w:val="000000"/>
                <w:lang w:eastAsia="es-MX"/>
              </w:rPr>
              <w:t>Mejorar los mecanismos de supervisión y seguimiento del proyecto por parte del SEDIF hacia los Comités, con el objeto de brindar una mejor atención.</w:t>
            </w:r>
          </w:p>
        </w:tc>
      </w:tr>
      <w:tr w:rsidR="00690BCC" w:rsidRPr="00E1388F" w14:paraId="50E3F511" w14:textId="77777777" w:rsidTr="00A86F2C">
        <w:trPr>
          <w:trHeight w:val="465"/>
          <w:tblCellSpacing w:w="20" w:type="dxa"/>
        </w:trPr>
        <w:tc>
          <w:tcPr>
            <w:tcW w:w="10522" w:type="dxa"/>
            <w:shd w:val="clear" w:color="000000" w:fill="FFFFFF"/>
            <w:noWrap/>
            <w:hideMark/>
          </w:tcPr>
          <w:p w14:paraId="370EE13F" w14:textId="1A4553AC" w:rsidR="00E1388F" w:rsidRPr="00E1388F" w:rsidRDefault="00E1388F" w:rsidP="00E41FD5">
            <w:pPr>
              <w:spacing w:after="0" w:line="240" w:lineRule="auto"/>
              <w:jc w:val="both"/>
              <w:rPr>
                <w:rFonts w:eastAsia="Times New Roman"/>
                <w:color w:val="000000"/>
                <w:lang w:eastAsia="es-MX"/>
              </w:rPr>
            </w:pPr>
            <w:r w:rsidRPr="00E1388F">
              <w:rPr>
                <w:rFonts w:eastAsia="Times New Roman"/>
                <w:color w:val="000000"/>
                <w:lang w:eastAsia="es-MX"/>
              </w:rPr>
              <w:lastRenderedPageBreak/>
              <w:t>2:</w:t>
            </w:r>
            <w:r w:rsidR="00E41A0C">
              <w:rPr>
                <w:rFonts w:eastAsia="Times New Roman"/>
                <w:color w:val="000000"/>
                <w:lang w:eastAsia="es-MX"/>
              </w:rPr>
              <w:t xml:space="preserve"> </w:t>
            </w:r>
            <w:r w:rsidR="00242EC6" w:rsidRPr="00242EC6">
              <w:rPr>
                <w:rFonts w:eastAsia="Times New Roman"/>
                <w:color w:val="000000"/>
                <w:lang w:val="es-ES" w:eastAsia="es-MX"/>
              </w:rPr>
              <w:t>Incrementar el personal para obtener una mejor supervisión y seguimiento del Proyecto, de esta manera, obteniendo mejores resultados.</w:t>
            </w:r>
          </w:p>
        </w:tc>
      </w:tr>
      <w:tr w:rsidR="00FB2BF7" w:rsidRPr="00E1388F" w14:paraId="55DBF123" w14:textId="77777777" w:rsidTr="00A86F2C">
        <w:trPr>
          <w:trHeight w:val="45"/>
          <w:tblCellSpacing w:w="20" w:type="dxa"/>
        </w:trPr>
        <w:tc>
          <w:tcPr>
            <w:tcW w:w="10522" w:type="dxa"/>
            <w:shd w:val="clear" w:color="000000" w:fill="FFFFFF"/>
            <w:noWrap/>
          </w:tcPr>
          <w:p w14:paraId="543D7C72" w14:textId="77777777" w:rsidR="00FB2BF7" w:rsidRPr="00E1388F" w:rsidRDefault="00FB2BF7" w:rsidP="00E41FD5">
            <w:pPr>
              <w:spacing w:after="0" w:line="240" w:lineRule="auto"/>
              <w:jc w:val="both"/>
              <w:rPr>
                <w:rFonts w:eastAsia="Times New Roman"/>
                <w:color w:val="000000"/>
                <w:lang w:eastAsia="es-MX"/>
              </w:rPr>
            </w:pPr>
            <w:r>
              <w:rPr>
                <w:rFonts w:eastAsia="Times New Roman"/>
                <w:color w:val="000000"/>
                <w:lang w:eastAsia="es-MX"/>
              </w:rPr>
              <w:t xml:space="preserve">3: </w:t>
            </w:r>
            <w:r w:rsidR="00242EC6" w:rsidRPr="00242EC6">
              <w:rPr>
                <w:rFonts w:eastAsia="Times New Roman"/>
                <w:color w:val="000000"/>
                <w:lang w:eastAsia="es-MX"/>
              </w:rPr>
              <w:t>Dar mantenimiento preventivo constante a las máquinas que elaboran los blocks.</w:t>
            </w:r>
          </w:p>
        </w:tc>
      </w:tr>
    </w:tbl>
    <w:p w14:paraId="3B68F8AC" w14:textId="77777777" w:rsidR="00242EC6" w:rsidRDefault="00242EC6">
      <w:pPr>
        <w:spacing w:after="0" w:line="240" w:lineRule="auto"/>
      </w:pPr>
    </w:p>
    <w:tbl>
      <w:tblPr>
        <w:tblW w:w="10602"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10632"/>
      </w:tblGrid>
      <w:tr w:rsidR="00690BCC" w:rsidRPr="00E1388F" w14:paraId="5CD7C2B1" w14:textId="77777777" w:rsidTr="00A86F2C">
        <w:trPr>
          <w:trHeight w:val="300"/>
          <w:tblCellSpacing w:w="20" w:type="dxa"/>
        </w:trPr>
        <w:tc>
          <w:tcPr>
            <w:tcW w:w="10522" w:type="dxa"/>
            <w:shd w:val="clear" w:color="000000" w:fill="8B1D31"/>
            <w:noWrap/>
            <w:vAlign w:val="center"/>
            <w:hideMark/>
          </w:tcPr>
          <w:p w14:paraId="4518A0A5" w14:textId="77777777" w:rsidR="00E1388F" w:rsidRPr="00E1388F" w:rsidRDefault="00E1388F" w:rsidP="00BA4A59">
            <w:pPr>
              <w:spacing w:after="0" w:line="240" w:lineRule="auto"/>
              <w:rPr>
                <w:rFonts w:eastAsia="Times New Roman"/>
                <w:b/>
                <w:color w:val="FFFFFF"/>
                <w:lang w:eastAsia="es-MX"/>
              </w:rPr>
            </w:pPr>
            <w:r w:rsidRPr="00E1388F">
              <w:rPr>
                <w:rFonts w:eastAsia="Times New Roman"/>
                <w:b/>
                <w:color w:val="FFFFFF"/>
                <w:lang w:eastAsia="es-MX"/>
              </w:rPr>
              <w:t>4. Datos de la Instancia Evaluadora</w:t>
            </w:r>
          </w:p>
        </w:tc>
      </w:tr>
      <w:tr w:rsidR="00BA4A59" w:rsidRPr="00E1388F" w14:paraId="3DDFAD26" w14:textId="77777777" w:rsidTr="00A86F2C">
        <w:trPr>
          <w:trHeight w:val="397"/>
          <w:tblCellSpacing w:w="20" w:type="dxa"/>
        </w:trPr>
        <w:tc>
          <w:tcPr>
            <w:tcW w:w="10522" w:type="dxa"/>
            <w:shd w:val="clear" w:color="000000" w:fill="FFFFFF"/>
            <w:noWrap/>
            <w:vAlign w:val="center"/>
            <w:hideMark/>
          </w:tcPr>
          <w:p w14:paraId="5C54D797" w14:textId="08DF103A" w:rsidR="00BA4A59" w:rsidRPr="00E1388F" w:rsidRDefault="00BA4A59" w:rsidP="00D71101">
            <w:pPr>
              <w:spacing w:after="0" w:line="240" w:lineRule="auto"/>
              <w:rPr>
                <w:rFonts w:eastAsia="Times New Roman"/>
                <w:color w:val="000000"/>
                <w:lang w:eastAsia="es-MX"/>
              </w:rPr>
            </w:pPr>
            <w:r w:rsidRPr="00BA4A59">
              <w:rPr>
                <w:rFonts w:eastAsia="Times New Roman"/>
                <w:b/>
                <w:color w:val="000000"/>
                <w:lang w:eastAsia="es-MX"/>
              </w:rPr>
              <w:t>4.1 Nombre del Coordinador de la Evaluación:</w:t>
            </w:r>
            <w:r w:rsidR="002726E7">
              <w:rPr>
                <w:rFonts w:eastAsia="Times New Roman"/>
                <w:b/>
                <w:color w:val="000000"/>
                <w:lang w:eastAsia="es-MX"/>
              </w:rPr>
              <w:t xml:space="preserve"> </w:t>
            </w:r>
            <w:r w:rsidR="00FB2BF7">
              <w:rPr>
                <w:rFonts w:eastAsia="Times New Roman"/>
                <w:color w:val="000000"/>
                <w:lang w:eastAsia="es-MX"/>
              </w:rPr>
              <w:t>Martha Yanagui Arredondo</w:t>
            </w:r>
            <w:r w:rsidR="00082BC3">
              <w:rPr>
                <w:rFonts w:eastAsia="Times New Roman"/>
                <w:color w:val="000000"/>
                <w:lang w:eastAsia="es-MX"/>
              </w:rPr>
              <w:t>.</w:t>
            </w:r>
          </w:p>
        </w:tc>
      </w:tr>
      <w:tr w:rsidR="00BA4A59" w:rsidRPr="00E1388F" w14:paraId="79CAF768" w14:textId="77777777" w:rsidTr="00A86F2C">
        <w:trPr>
          <w:trHeight w:val="397"/>
          <w:tblCellSpacing w:w="20" w:type="dxa"/>
        </w:trPr>
        <w:tc>
          <w:tcPr>
            <w:tcW w:w="10522" w:type="dxa"/>
            <w:shd w:val="clear" w:color="000000" w:fill="FFFFFF"/>
            <w:noWrap/>
            <w:vAlign w:val="center"/>
            <w:hideMark/>
          </w:tcPr>
          <w:p w14:paraId="490256DB" w14:textId="34D52EFB" w:rsidR="00BA4A59" w:rsidRPr="00082BC3" w:rsidRDefault="00BA4A59" w:rsidP="00D71101">
            <w:pPr>
              <w:spacing w:after="0" w:line="240" w:lineRule="auto"/>
              <w:rPr>
                <w:rFonts w:eastAsia="Times New Roman"/>
                <w:bCs/>
                <w:color w:val="000000"/>
                <w:lang w:eastAsia="es-MX"/>
              </w:rPr>
            </w:pPr>
            <w:r w:rsidRPr="00BA4A59">
              <w:rPr>
                <w:rFonts w:eastAsia="Times New Roman"/>
                <w:b/>
                <w:color w:val="000000"/>
                <w:lang w:eastAsia="es-MX"/>
              </w:rPr>
              <w:t>4.2 Cargo:</w:t>
            </w:r>
            <w:r w:rsidR="002726E7">
              <w:rPr>
                <w:rFonts w:eastAsia="Times New Roman"/>
                <w:b/>
                <w:color w:val="000000"/>
                <w:lang w:eastAsia="es-MX"/>
              </w:rPr>
              <w:t xml:space="preserve"> </w:t>
            </w:r>
            <w:r w:rsidR="00082BC3">
              <w:rPr>
                <w:rFonts w:eastAsia="Times New Roman"/>
                <w:bCs/>
                <w:color w:val="000000"/>
                <w:lang w:eastAsia="es-MX"/>
              </w:rPr>
              <w:t>Jefa de la Unidad de Contraloría Interna.</w:t>
            </w:r>
          </w:p>
        </w:tc>
      </w:tr>
      <w:tr w:rsidR="00BA4A59" w:rsidRPr="00E1388F" w14:paraId="72FF7596" w14:textId="77777777" w:rsidTr="00A86F2C">
        <w:trPr>
          <w:trHeight w:val="397"/>
          <w:tblCellSpacing w:w="20" w:type="dxa"/>
        </w:trPr>
        <w:tc>
          <w:tcPr>
            <w:tcW w:w="10522" w:type="dxa"/>
            <w:shd w:val="clear" w:color="000000" w:fill="FFFFFF"/>
            <w:noWrap/>
            <w:vAlign w:val="center"/>
            <w:hideMark/>
          </w:tcPr>
          <w:p w14:paraId="7A82478A" w14:textId="707E3571" w:rsidR="00BA4A59" w:rsidRPr="00082BC3" w:rsidRDefault="00BA4A59" w:rsidP="00D71101">
            <w:pPr>
              <w:spacing w:after="0" w:line="240" w:lineRule="auto"/>
              <w:rPr>
                <w:rFonts w:eastAsia="Times New Roman"/>
                <w:bCs/>
                <w:color w:val="000000"/>
                <w:lang w:eastAsia="es-MX"/>
              </w:rPr>
            </w:pPr>
            <w:r w:rsidRPr="00BA4A59">
              <w:rPr>
                <w:rFonts w:eastAsia="Times New Roman"/>
                <w:b/>
                <w:color w:val="000000"/>
                <w:lang w:eastAsia="es-MX"/>
              </w:rPr>
              <w:t>4.3 Institución a la que Pertenece:</w:t>
            </w:r>
            <w:r w:rsidR="002726E7">
              <w:rPr>
                <w:rFonts w:eastAsia="Times New Roman"/>
                <w:b/>
                <w:color w:val="000000"/>
                <w:lang w:eastAsia="es-MX"/>
              </w:rPr>
              <w:t xml:space="preserve"> </w:t>
            </w:r>
            <w:r w:rsidR="00082BC3">
              <w:rPr>
                <w:rFonts w:eastAsia="Times New Roman"/>
                <w:bCs/>
                <w:color w:val="000000"/>
                <w:lang w:eastAsia="es-MX"/>
              </w:rPr>
              <w:t>Sistema DIF Sinaloa.</w:t>
            </w:r>
          </w:p>
        </w:tc>
      </w:tr>
      <w:tr w:rsidR="00BA4A59" w:rsidRPr="00E1388F" w14:paraId="686B80CF" w14:textId="77777777" w:rsidTr="00A86F2C">
        <w:trPr>
          <w:trHeight w:val="397"/>
          <w:tblCellSpacing w:w="20" w:type="dxa"/>
        </w:trPr>
        <w:tc>
          <w:tcPr>
            <w:tcW w:w="10522" w:type="dxa"/>
            <w:shd w:val="clear" w:color="000000" w:fill="FFFFFF"/>
            <w:noWrap/>
            <w:vAlign w:val="center"/>
            <w:hideMark/>
          </w:tcPr>
          <w:p w14:paraId="4D4EF074" w14:textId="717821A1" w:rsidR="00BA4A59" w:rsidRPr="002C631E" w:rsidRDefault="00BA4A59" w:rsidP="00D71101">
            <w:pPr>
              <w:spacing w:after="0" w:line="240" w:lineRule="auto"/>
              <w:rPr>
                <w:rFonts w:eastAsia="Times New Roman"/>
                <w:color w:val="000000"/>
                <w:highlight w:val="yellow"/>
                <w:lang w:eastAsia="es-MX"/>
              </w:rPr>
            </w:pPr>
            <w:r w:rsidRPr="002726E7">
              <w:rPr>
                <w:rFonts w:eastAsia="Times New Roman"/>
                <w:b/>
                <w:color w:val="000000"/>
                <w:lang w:eastAsia="es-MX"/>
              </w:rPr>
              <w:t>4.4 Principales Colaboradores:</w:t>
            </w:r>
            <w:r w:rsidR="00533F49" w:rsidRPr="002726E7">
              <w:rPr>
                <w:rFonts w:eastAsia="Times New Roman"/>
                <w:b/>
                <w:color w:val="000000"/>
                <w:lang w:eastAsia="es-MX"/>
              </w:rPr>
              <w:t xml:space="preserve"> </w:t>
            </w:r>
            <w:r w:rsidR="00D71101" w:rsidRPr="002726E7">
              <w:rPr>
                <w:rFonts w:eastAsia="Times New Roman"/>
                <w:color w:val="000000"/>
                <w:lang w:eastAsia="es-MX"/>
              </w:rPr>
              <w:t xml:space="preserve">Personal </w:t>
            </w:r>
            <w:r w:rsidR="00082BC3" w:rsidRPr="002726E7">
              <w:rPr>
                <w:rFonts w:eastAsia="Times New Roman"/>
                <w:color w:val="000000"/>
                <w:lang w:eastAsia="es-MX"/>
              </w:rPr>
              <w:t>t</w:t>
            </w:r>
            <w:r w:rsidR="00D71101" w:rsidRPr="002726E7">
              <w:rPr>
                <w:rFonts w:eastAsia="Times New Roman"/>
                <w:color w:val="000000"/>
                <w:lang w:eastAsia="es-MX"/>
              </w:rPr>
              <w:t>écnico</w:t>
            </w:r>
            <w:r w:rsidR="00082BC3" w:rsidRPr="002726E7">
              <w:rPr>
                <w:rFonts w:eastAsia="Times New Roman"/>
                <w:color w:val="000000"/>
                <w:lang w:eastAsia="es-MX"/>
              </w:rPr>
              <w:t xml:space="preserve"> y o</w:t>
            </w:r>
            <w:r w:rsidR="00D71101" w:rsidRPr="002726E7">
              <w:rPr>
                <w:rFonts w:eastAsia="Times New Roman"/>
                <w:color w:val="000000"/>
                <w:lang w:eastAsia="es-MX"/>
              </w:rPr>
              <w:t>perativo</w:t>
            </w:r>
            <w:r w:rsidR="00533F49" w:rsidRPr="002726E7">
              <w:rPr>
                <w:rFonts w:eastAsia="Times New Roman"/>
                <w:color w:val="000000"/>
                <w:lang w:eastAsia="es-MX"/>
              </w:rPr>
              <w:t xml:space="preserve"> de la Dirección de Desarrollo Comunitario </w:t>
            </w:r>
          </w:p>
        </w:tc>
      </w:tr>
      <w:tr w:rsidR="00BA4A59" w:rsidRPr="00E1388F" w14:paraId="58A0A18D" w14:textId="77777777" w:rsidTr="00A86F2C">
        <w:trPr>
          <w:trHeight w:val="397"/>
          <w:tblCellSpacing w:w="20" w:type="dxa"/>
        </w:trPr>
        <w:tc>
          <w:tcPr>
            <w:tcW w:w="10522" w:type="dxa"/>
            <w:shd w:val="clear" w:color="000000" w:fill="FFFFFF"/>
            <w:noWrap/>
            <w:vAlign w:val="center"/>
            <w:hideMark/>
          </w:tcPr>
          <w:p w14:paraId="7F3969E6" w14:textId="02598F16" w:rsidR="00BA4A59" w:rsidRPr="00E1388F" w:rsidRDefault="00BA4A59" w:rsidP="00D71101">
            <w:pPr>
              <w:spacing w:after="0" w:line="240" w:lineRule="auto"/>
              <w:ind w:right="-212"/>
              <w:rPr>
                <w:rFonts w:eastAsia="Times New Roman"/>
                <w:color w:val="000000"/>
                <w:lang w:eastAsia="es-MX"/>
              </w:rPr>
            </w:pPr>
            <w:r w:rsidRPr="00BA4A59">
              <w:rPr>
                <w:rFonts w:eastAsia="Times New Roman"/>
                <w:b/>
                <w:color w:val="000000"/>
                <w:lang w:eastAsia="es-MX"/>
              </w:rPr>
              <w:t>4.5 Correo Electrónico del Coordinador de la Evaluación:</w:t>
            </w:r>
            <w:r w:rsidR="002726E7">
              <w:rPr>
                <w:rFonts w:eastAsia="Times New Roman"/>
                <w:b/>
                <w:color w:val="000000"/>
                <w:lang w:eastAsia="es-MX"/>
              </w:rPr>
              <w:t xml:space="preserve"> </w:t>
            </w:r>
            <w:hyperlink r:id="rId8" w:history="1">
              <w:r w:rsidR="00963811" w:rsidRPr="002D67AC">
                <w:rPr>
                  <w:rStyle w:val="Hipervnculo"/>
                  <w:rFonts w:eastAsia="Times New Roman"/>
                  <w:lang w:eastAsia="es-MX"/>
                </w:rPr>
                <w:t>martha.yanagui@dif.sinaloa.gob.mx</w:t>
              </w:r>
            </w:hyperlink>
            <w:r w:rsidR="00963811">
              <w:rPr>
                <w:rFonts w:eastAsia="Times New Roman"/>
                <w:color w:val="000000"/>
                <w:lang w:eastAsia="es-MX"/>
              </w:rPr>
              <w:t xml:space="preserve"> </w:t>
            </w:r>
          </w:p>
        </w:tc>
      </w:tr>
      <w:tr w:rsidR="00BA4A59" w:rsidRPr="00E1388F" w14:paraId="50063411" w14:textId="77777777" w:rsidTr="00A86F2C">
        <w:trPr>
          <w:trHeight w:val="397"/>
          <w:tblCellSpacing w:w="20" w:type="dxa"/>
        </w:trPr>
        <w:tc>
          <w:tcPr>
            <w:tcW w:w="10522" w:type="dxa"/>
            <w:shd w:val="clear" w:color="000000" w:fill="FFFFFF"/>
            <w:noWrap/>
            <w:vAlign w:val="center"/>
            <w:hideMark/>
          </w:tcPr>
          <w:p w14:paraId="256287F3" w14:textId="6218755A" w:rsidR="00BA4A59" w:rsidRPr="00E1388F" w:rsidRDefault="00BA4A59" w:rsidP="00D71101">
            <w:pPr>
              <w:spacing w:after="0" w:line="240" w:lineRule="auto"/>
              <w:rPr>
                <w:rFonts w:eastAsia="Times New Roman"/>
                <w:color w:val="000000"/>
                <w:lang w:eastAsia="es-MX"/>
              </w:rPr>
            </w:pPr>
            <w:r w:rsidRPr="00BA4A59">
              <w:rPr>
                <w:rFonts w:eastAsia="Times New Roman"/>
                <w:b/>
                <w:color w:val="000000"/>
                <w:lang w:eastAsia="es-MX"/>
              </w:rPr>
              <w:t>4.6 Teléfono (</w:t>
            </w:r>
            <w:r w:rsidR="00D71101">
              <w:rPr>
                <w:rFonts w:eastAsia="Times New Roman"/>
                <w:b/>
                <w:color w:val="000000"/>
                <w:lang w:eastAsia="es-MX"/>
              </w:rPr>
              <w:t>667)</w:t>
            </w:r>
            <w:r w:rsidR="002726E7">
              <w:rPr>
                <w:rFonts w:eastAsia="Times New Roman"/>
                <w:b/>
                <w:color w:val="000000"/>
                <w:lang w:eastAsia="es-MX"/>
              </w:rPr>
              <w:t xml:space="preserve"> </w:t>
            </w:r>
            <w:r w:rsidR="00082BC3">
              <w:rPr>
                <w:rFonts w:eastAsia="Times New Roman"/>
                <w:bCs/>
                <w:color w:val="000000"/>
                <w:lang w:eastAsia="es-MX"/>
              </w:rPr>
              <w:t>713</w:t>
            </w:r>
            <w:r w:rsidR="00D71101">
              <w:rPr>
                <w:rFonts w:eastAsia="Times New Roman"/>
                <w:color w:val="000000"/>
                <w:lang w:eastAsia="es-MX"/>
              </w:rPr>
              <w:t>-</w:t>
            </w:r>
            <w:r w:rsidR="00082BC3">
              <w:rPr>
                <w:rFonts w:eastAsia="Times New Roman"/>
                <w:color w:val="000000"/>
                <w:lang w:eastAsia="es-MX"/>
              </w:rPr>
              <w:t>2323</w:t>
            </w:r>
            <w:r w:rsidR="004512E5">
              <w:rPr>
                <w:rFonts w:eastAsia="Times New Roman"/>
                <w:color w:val="000000"/>
                <w:lang w:eastAsia="es-MX"/>
              </w:rPr>
              <w:t>ext.</w:t>
            </w:r>
            <w:r w:rsidR="00D71101">
              <w:rPr>
                <w:rFonts w:eastAsia="Times New Roman"/>
                <w:color w:val="000000"/>
                <w:lang w:eastAsia="es-MX"/>
              </w:rPr>
              <w:t xml:space="preserve">: </w:t>
            </w:r>
            <w:r w:rsidR="00082BC3">
              <w:rPr>
                <w:rFonts w:eastAsia="Times New Roman"/>
                <w:color w:val="000000"/>
                <w:lang w:eastAsia="es-MX"/>
              </w:rPr>
              <w:t>7335 y 7336</w:t>
            </w:r>
          </w:p>
        </w:tc>
      </w:tr>
    </w:tbl>
    <w:p w14:paraId="19085242" w14:textId="77777777" w:rsidR="00EC63B6" w:rsidRDefault="00EC63B6" w:rsidP="002272AA">
      <w:pPr>
        <w:spacing w:after="0"/>
      </w:pPr>
    </w:p>
    <w:tbl>
      <w:tblPr>
        <w:tblW w:w="10403"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1618"/>
        <w:gridCol w:w="1835"/>
        <w:gridCol w:w="1392"/>
        <w:gridCol w:w="698"/>
        <w:gridCol w:w="1356"/>
        <w:gridCol w:w="1331"/>
        <w:gridCol w:w="1147"/>
        <w:gridCol w:w="518"/>
        <w:gridCol w:w="747"/>
      </w:tblGrid>
      <w:tr w:rsidR="00690BCC" w:rsidRPr="00BA4A59" w14:paraId="4B391DFD" w14:textId="77777777" w:rsidTr="00A86F2C">
        <w:trPr>
          <w:trHeight w:val="312"/>
          <w:tblCellSpacing w:w="20" w:type="dxa"/>
        </w:trPr>
        <w:tc>
          <w:tcPr>
            <w:tcW w:w="10323" w:type="dxa"/>
            <w:gridSpan w:val="9"/>
            <w:shd w:val="clear" w:color="000000" w:fill="8B1D31"/>
            <w:noWrap/>
            <w:vAlign w:val="center"/>
            <w:hideMark/>
          </w:tcPr>
          <w:p w14:paraId="6F487EE6" w14:textId="77777777" w:rsidR="00E1388F" w:rsidRPr="00BA4A59" w:rsidRDefault="00E1388F" w:rsidP="00BA4A59">
            <w:pPr>
              <w:spacing w:after="0" w:line="240" w:lineRule="auto"/>
              <w:rPr>
                <w:rFonts w:eastAsia="Times New Roman"/>
                <w:b/>
                <w:color w:val="FFFFFF"/>
                <w:lang w:eastAsia="es-MX"/>
              </w:rPr>
            </w:pPr>
            <w:r w:rsidRPr="00BA4A59">
              <w:rPr>
                <w:rFonts w:eastAsia="Times New Roman"/>
                <w:b/>
                <w:color w:val="FFFFFF"/>
                <w:lang w:eastAsia="es-MX"/>
              </w:rPr>
              <w:t>5. Identificación del (os) Programa(S)</w:t>
            </w:r>
          </w:p>
        </w:tc>
      </w:tr>
      <w:tr w:rsidR="0091170D" w:rsidRPr="00E1388F" w14:paraId="617FC26C" w14:textId="77777777" w:rsidTr="00A86F2C">
        <w:trPr>
          <w:trHeight w:val="406"/>
          <w:tblCellSpacing w:w="20" w:type="dxa"/>
        </w:trPr>
        <w:tc>
          <w:tcPr>
            <w:tcW w:w="10323" w:type="dxa"/>
            <w:gridSpan w:val="9"/>
            <w:shd w:val="clear" w:color="000000" w:fill="FFFFFF"/>
            <w:noWrap/>
            <w:vAlign w:val="center"/>
            <w:hideMark/>
          </w:tcPr>
          <w:p w14:paraId="6940440E" w14:textId="77777777" w:rsidR="0091170D" w:rsidRPr="00E1388F" w:rsidRDefault="0091170D" w:rsidP="00D71101">
            <w:pPr>
              <w:spacing w:after="0" w:line="240" w:lineRule="auto"/>
              <w:rPr>
                <w:rFonts w:eastAsia="Times New Roman"/>
                <w:color w:val="000000"/>
                <w:lang w:eastAsia="es-MX"/>
              </w:rPr>
            </w:pPr>
            <w:r w:rsidRPr="00BA4A59">
              <w:rPr>
                <w:rFonts w:eastAsia="Times New Roman"/>
                <w:b/>
                <w:color w:val="000000"/>
                <w:lang w:eastAsia="es-MX"/>
              </w:rPr>
              <w:t>5.1 Nombre del (os) Programa(s) Evaluado(s):</w:t>
            </w:r>
            <w:r w:rsidR="00242EC6">
              <w:rPr>
                <w:rFonts w:eastAsia="Times New Roman"/>
                <w:color w:val="000000"/>
                <w:lang w:eastAsia="es-MX"/>
              </w:rPr>
              <w:t>Fabricas Comunitarias de Block</w:t>
            </w:r>
            <w:r w:rsidR="00082BC3">
              <w:rPr>
                <w:rFonts w:eastAsia="Times New Roman"/>
                <w:color w:val="000000"/>
                <w:lang w:eastAsia="es-MX"/>
              </w:rPr>
              <w:t>.</w:t>
            </w:r>
          </w:p>
        </w:tc>
      </w:tr>
      <w:tr w:rsidR="0091170D" w:rsidRPr="00E1388F" w14:paraId="641063D4" w14:textId="77777777" w:rsidTr="00A86F2C">
        <w:trPr>
          <w:trHeight w:val="406"/>
          <w:tblCellSpacing w:w="20" w:type="dxa"/>
        </w:trPr>
        <w:tc>
          <w:tcPr>
            <w:tcW w:w="10323" w:type="dxa"/>
            <w:gridSpan w:val="9"/>
            <w:shd w:val="clear" w:color="000000" w:fill="FFFFFF"/>
            <w:noWrap/>
            <w:vAlign w:val="center"/>
            <w:hideMark/>
          </w:tcPr>
          <w:p w14:paraId="7D52944E" w14:textId="24B5B7F2" w:rsidR="0091170D" w:rsidRPr="003E6E57" w:rsidRDefault="0091170D" w:rsidP="00D71101">
            <w:pPr>
              <w:spacing w:after="0" w:line="240" w:lineRule="auto"/>
              <w:rPr>
                <w:rFonts w:cstheme="minorHAnsi"/>
              </w:rPr>
            </w:pPr>
            <w:r w:rsidRPr="00BA4A59">
              <w:rPr>
                <w:rFonts w:eastAsia="Times New Roman"/>
                <w:b/>
                <w:color w:val="000000"/>
                <w:lang w:eastAsia="es-MX"/>
              </w:rPr>
              <w:t>5.2 Siglas:</w:t>
            </w:r>
            <w:r w:rsidR="002726E7">
              <w:rPr>
                <w:rFonts w:eastAsia="Times New Roman"/>
                <w:b/>
                <w:color w:val="000000"/>
                <w:lang w:eastAsia="es-MX"/>
              </w:rPr>
              <w:t xml:space="preserve"> </w:t>
            </w:r>
            <w:r w:rsidR="00242EC6" w:rsidRPr="00242EC6">
              <w:rPr>
                <w:rFonts w:eastAsia="Times New Roman"/>
                <w:bCs/>
                <w:color w:val="000000"/>
                <w:lang w:eastAsia="es-MX"/>
              </w:rPr>
              <w:t>FCB</w:t>
            </w:r>
            <w:r w:rsidR="00082BC3">
              <w:rPr>
                <w:rFonts w:eastAsia="Times New Roman"/>
                <w:color w:val="000000"/>
                <w:lang w:eastAsia="es-MX"/>
              </w:rPr>
              <w:t>.</w:t>
            </w:r>
          </w:p>
        </w:tc>
      </w:tr>
      <w:tr w:rsidR="0091170D" w:rsidRPr="00E1388F" w14:paraId="2269B19C" w14:textId="77777777" w:rsidTr="00A86F2C">
        <w:trPr>
          <w:trHeight w:val="406"/>
          <w:tblCellSpacing w:w="20" w:type="dxa"/>
        </w:trPr>
        <w:tc>
          <w:tcPr>
            <w:tcW w:w="10323" w:type="dxa"/>
            <w:gridSpan w:val="9"/>
            <w:shd w:val="clear" w:color="000000" w:fill="FFFFFF"/>
            <w:noWrap/>
            <w:vAlign w:val="center"/>
            <w:hideMark/>
          </w:tcPr>
          <w:p w14:paraId="63D2A0A4" w14:textId="77777777" w:rsidR="0091170D" w:rsidRPr="00E1388F" w:rsidRDefault="0091170D" w:rsidP="00D71101">
            <w:pPr>
              <w:spacing w:after="0" w:line="240" w:lineRule="auto"/>
              <w:rPr>
                <w:rFonts w:eastAsia="Times New Roman"/>
                <w:color w:val="000000"/>
                <w:lang w:eastAsia="es-MX"/>
              </w:rPr>
            </w:pPr>
            <w:r w:rsidRPr="00BA4A59">
              <w:rPr>
                <w:rFonts w:eastAsia="Times New Roman"/>
                <w:b/>
                <w:color w:val="000000"/>
                <w:lang w:eastAsia="es-MX"/>
              </w:rPr>
              <w:t>5.3 Ente Público Coordinador del (os) Programa(s):</w:t>
            </w:r>
            <w:r w:rsidR="00082BC3" w:rsidRPr="00082BC3">
              <w:rPr>
                <w:rFonts w:eastAsia="Times New Roman"/>
                <w:bCs/>
                <w:color w:val="000000"/>
                <w:lang w:eastAsia="es-MX"/>
              </w:rPr>
              <w:t>Sistema DIF</w:t>
            </w:r>
          </w:p>
        </w:tc>
      </w:tr>
      <w:tr w:rsidR="00690BCC" w:rsidRPr="00E1388F" w14:paraId="70CB5E13" w14:textId="77777777" w:rsidTr="00A86F2C">
        <w:trPr>
          <w:trHeight w:val="406"/>
          <w:tblCellSpacing w:w="20" w:type="dxa"/>
        </w:trPr>
        <w:tc>
          <w:tcPr>
            <w:tcW w:w="10323" w:type="dxa"/>
            <w:gridSpan w:val="9"/>
            <w:shd w:val="clear" w:color="000000" w:fill="FFFFFF"/>
            <w:noWrap/>
            <w:vAlign w:val="center"/>
            <w:hideMark/>
          </w:tcPr>
          <w:p w14:paraId="4BCF7514" w14:textId="40D2FE88" w:rsidR="00E1388F" w:rsidRPr="00E1388F" w:rsidRDefault="00E1388F" w:rsidP="0091170D">
            <w:pPr>
              <w:spacing w:after="0" w:line="240" w:lineRule="auto"/>
              <w:rPr>
                <w:rFonts w:eastAsia="Times New Roman"/>
                <w:color w:val="000000"/>
                <w:lang w:eastAsia="es-MX"/>
              </w:rPr>
            </w:pPr>
            <w:r w:rsidRPr="00BA4A59">
              <w:rPr>
                <w:rFonts w:eastAsia="Times New Roman"/>
                <w:b/>
                <w:color w:val="000000"/>
                <w:lang w:eastAsia="es-MX"/>
              </w:rPr>
              <w:t>5.4 Poder Público al que Pertenece(n) el(los) Programa(s):</w:t>
            </w:r>
            <w:r w:rsidR="003E6E57">
              <w:rPr>
                <w:rFonts w:eastAsia="Times New Roman"/>
                <w:color w:val="000000"/>
                <w:lang w:eastAsia="es-MX"/>
              </w:rPr>
              <w:t xml:space="preserve"> </w:t>
            </w:r>
          </w:p>
        </w:tc>
      </w:tr>
      <w:tr w:rsidR="00E42310" w:rsidRPr="00E1388F" w14:paraId="399C5E3F" w14:textId="77777777" w:rsidTr="00A86F2C">
        <w:trPr>
          <w:trHeight w:val="406"/>
          <w:tblCellSpacing w:w="20" w:type="dxa"/>
        </w:trPr>
        <w:tc>
          <w:tcPr>
            <w:tcW w:w="3357" w:type="dxa"/>
            <w:gridSpan w:val="2"/>
            <w:shd w:val="clear" w:color="000000" w:fill="FFFFFF"/>
            <w:noWrap/>
            <w:vAlign w:val="center"/>
            <w:hideMark/>
          </w:tcPr>
          <w:p w14:paraId="44E4E8A0" w14:textId="77777777" w:rsidR="00E1388F" w:rsidRPr="00E1388F" w:rsidRDefault="00E1388F" w:rsidP="0091170D">
            <w:pPr>
              <w:spacing w:after="0" w:line="240" w:lineRule="auto"/>
              <w:rPr>
                <w:rFonts w:eastAsia="Times New Roman"/>
                <w:color w:val="000000"/>
                <w:lang w:eastAsia="es-MX"/>
              </w:rPr>
            </w:pPr>
            <w:r w:rsidRPr="00E1388F">
              <w:rPr>
                <w:rFonts w:eastAsia="Times New Roman"/>
                <w:color w:val="000000"/>
                <w:lang w:eastAsia="es-MX"/>
              </w:rPr>
              <w:t>Poder Ejecutivo:</w:t>
            </w:r>
            <w:r w:rsidR="00D71101">
              <w:rPr>
                <w:rFonts w:eastAsia="Times New Roman"/>
                <w:color w:val="000000"/>
                <w:lang w:eastAsia="es-MX"/>
              </w:rPr>
              <w:t xml:space="preserve"> X</w:t>
            </w:r>
          </w:p>
        </w:tc>
        <w:tc>
          <w:tcPr>
            <w:tcW w:w="3370" w:type="dxa"/>
            <w:gridSpan w:val="3"/>
            <w:shd w:val="clear" w:color="000000" w:fill="FFFFFF"/>
            <w:noWrap/>
            <w:vAlign w:val="center"/>
            <w:hideMark/>
          </w:tcPr>
          <w:p w14:paraId="1CBD275B" w14:textId="77777777" w:rsidR="00E1388F" w:rsidRPr="00E1388F" w:rsidRDefault="00E1388F" w:rsidP="0091170D">
            <w:pPr>
              <w:spacing w:after="0" w:line="240" w:lineRule="auto"/>
              <w:rPr>
                <w:rFonts w:eastAsia="Times New Roman"/>
                <w:color w:val="000000"/>
                <w:lang w:eastAsia="es-MX"/>
              </w:rPr>
            </w:pPr>
            <w:r w:rsidRPr="00E1388F">
              <w:rPr>
                <w:rFonts w:eastAsia="Times New Roman"/>
                <w:color w:val="000000"/>
                <w:lang w:eastAsia="es-MX"/>
              </w:rPr>
              <w:t>Poder Legislativo:</w:t>
            </w:r>
          </w:p>
        </w:tc>
        <w:tc>
          <w:tcPr>
            <w:tcW w:w="2408" w:type="dxa"/>
            <w:gridSpan w:val="2"/>
            <w:shd w:val="clear" w:color="000000" w:fill="FFFFFF"/>
            <w:noWrap/>
            <w:vAlign w:val="center"/>
            <w:hideMark/>
          </w:tcPr>
          <w:p w14:paraId="1F9B90BF" w14:textId="77777777" w:rsidR="00E1388F" w:rsidRPr="00E1388F" w:rsidRDefault="00E1388F" w:rsidP="0091170D">
            <w:pPr>
              <w:spacing w:after="0" w:line="240" w:lineRule="auto"/>
              <w:rPr>
                <w:rFonts w:eastAsia="Times New Roman"/>
                <w:color w:val="000000"/>
                <w:lang w:eastAsia="es-MX"/>
              </w:rPr>
            </w:pPr>
            <w:r w:rsidRPr="00E1388F">
              <w:rPr>
                <w:rFonts w:eastAsia="Times New Roman"/>
                <w:color w:val="000000"/>
                <w:lang w:eastAsia="es-MX"/>
              </w:rPr>
              <w:t>Poder Judicial:</w:t>
            </w:r>
          </w:p>
        </w:tc>
        <w:tc>
          <w:tcPr>
            <w:tcW w:w="1068" w:type="dxa"/>
            <w:gridSpan w:val="2"/>
            <w:shd w:val="clear" w:color="000000" w:fill="FFFFFF"/>
            <w:noWrap/>
            <w:vAlign w:val="center"/>
            <w:hideMark/>
          </w:tcPr>
          <w:p w14:paraId="2E0CBC31" w14:textId="77777777" w:rsidR="00E1388F" w:rsidRPr="00E1388F" w:rsidRDefault="00E1388F" w:rsidP="0091170D">
            <w:pPr>
              <w:spacing w:after="0" w:line="240" w:lineRule="auto"/>
              <w:rPr>
                <w:rFonts w:eastAsia="Times New Roman"/>
                <w:color w:val="000000"/>
                <w:lang w:eastAsia="es-MX"/>
              </w:rPr>
            </w:pPr>
            <w:r w:rsidRPr="00E1388F">
              <w:rPr>
                <w:rFonts w:eastAsia="Times New Roman"/>
                <w:color w:val="000000"/>
                <w:lang w:eastAsia="es-MX"/>
              </w:rPr>
              <w:t>Ente Autónomo:</w:t>
            </w:r>
          </w:p>
        </w:tc>
      </w:tr>
      <w:tr w:rsidR="00E42310" w:rsidRPr="00C30C58" w14:paraId="0E91F674" w14:textId="77777777" w:rsidTr="00A86F2C">
        <w:trPr>
          <w:trHeight w:val="406"/>
          <w:tblCellSpacing w:w="20" w:type="dxa"/>
        </w:trPr>
        <w:tc>
          <w:tcPr>
            <w:tcW w:w="10323" w:type="dxa"/>
            <w:gridSpan w:val="9"/>
            <w:shd w:val="clear" w:color="auto" w:fill="F2F2F2" w:themeFill="background1" w:themeFillShade="F2"/>
            <w:noWrap/>
            <w:vAlign w:val="center"/>
          </w:tcPr>
          <w:p w14:paraId="3ED86470" w14:textId="797B8271" w:rsidR="00C30C58" w:rsidRPr="00C30C58" w:rsidRDefault="00C30C58" w:rsidP="00C30C58">
            <w:pPr>
              <w:spacing w:after="0" w:line="240" w:lineRule="auto"/>
              <w:rPr>
                <w:rFonts w:eastAsia="Times New Roman"/>
                <w:b/>
                <w:color w:val="000000"/>
                <w:lang w:eastAsia="es-MX"/>
              </w:rPr>
            </w:pPr>
            <w:r w:rsidRPr="00BA4A59">
              <w:rPr>
                <w:rFonts w:eastAsia="Times New Roman"/>
                <w:b/>
                <w:color w:val="000000"/>
                <w:lang w:eastAsia="es-MX"/>
              </w:rPr>
              <w:t xml:space="preserve">5.5 Ámbito Gubernamental al que Pertenece(n) el(los) Programas): </w:t>
            </w:r>
          </w:p>
        </w:tc>
      </w:tr>
      <w:tr w:rsidR="00E42310" w:rsidRPr="00E1388F" w14:paraId="756E0C8A" w14:textId="77777777" w:rsidTr="00A86F2C">
        <w:trPr>
          <w:trHeight w:val="406"/>
          <w:tblCellSpacing w:w="20" w:type="dxa"/>
        </w:trPr>
        <w:tc>
          <w:tcPr>
            <w:tcW w:w="4733" w:type="dxa"/>
            <w:gridSpan w:val="3"/>
            <w:shd w:val="clear" w:color="000000" w:fill="FFFFFF"/>
            <w:noWrap/>
            <w:vAlign w:val="center"/>
          </w:tcPr>
          <w:p w14:paraId="10A88AD9" w14:textId="77777777" w:rsidR="00C30C58" w:rsidRPr="00E1388F" w:rsidRDefault="00C30C58" w:rsidP="00C30C58">
            <w:pPr>
              <w:spacing w:after="0" w:line="240" w:lineRule="auto"/>
              <w:rPr>
                <w:rFonts w:eastAsia="Times New Roman"/>
                <w:color w:val="000000"/>
                <w:lang w:eastAsia="es-MX"/>
              </w:rPr>
            </w:pPr>
            <w:r w:rsidRPr="00E1388F">
              <w:rPr>
                <w:rFonts w:eastAsia="Times New Roman"/>
                <w:color w:val="000000"/>
                <w:lang w:eastAsia="es-MX"/>
              </w:rPr>
              <w:t>Federal:</w:t>
            </w:r>
          </w:p>
        </w:tc>
        <w:tc>
          <w:tcPr>
            <w:tcW w:w="4960" w:type="dxa"/>
            <w:gridSpan w:val="5"/>
            <w:shd w:val="clear" w:color="000000" w:fill="FFFFFF"/>
            <w:noWrap/>
            <w:vAlign w:val="center"/>
          </w:tcPr>
          <w:p w14:paraId="2CE35DFB" w14:textId="77777777" w:rsidR="00C30C58" w:rsidRPr="00E1388F" w:rsidRDefault="00C30C58" w:rsidP="00C30C58">
            <w:pPr>
              <w:spacing w:after="0" w:line="240" w:lineRule="auto"/>
              <w:rPr>
                <w:rFonts w:eastAsia="Times New Roman"/>
                <w:color w:val="000000"/>
                <w:lang w:eastAsia="es-MX"/>
              </w:rPr>
            </w:pPr>
            <w:r w:rsidRPr="00E1388F">
              <w:rPr>
                <w:rFonts w:eastAsia="Times New Roman"/>
                <w:color w:val="000000"/>
                <w:lang w:eastAsia="es-MX"/>
              </w:rPr>
              <w:t>Estatal:</w:t>
            </w:r>
            <w:r>
              <w:rPr>
                <w:rFonts w:eastAsia="Times New Roman"/>
                <w:color w:val="000000"/>
                <w:lang w:eastAsia="es-MX"/>
              </w:rPr>
              <w:t xml:space="preserve"> X</w:t>
            </w:r>
          </w:p>
        </w:tc>
        <w:tc>
          <w:tcPr>
            <w:tcW w:w="550" w:type="dxa"/>
            <w:shd w:val="clear" w:color="000000" w:fill="FFFFFF"/>
            <w:noWrap/>
            <w:vAlign w:val="center"/>
          </w:tcPr>
          <w:p w14:paraId="29993409" w14:textId="77777777" w:rsidR="00C30C58" w:rsidRPr="00E1388F" w:rsidRDefault="00C30C58" w:rsidP="00C30C58">
            <w:pPr>
              <w:spacing w:after="0" w:line="240" w:lineRule="auto"/>
              <w:rPr>
                <w:rFonts w:eastAsia="Times New Roman"/>
                <w:color w:val="000000"/>
                <w:lang w:eastAsia="es-MX"/>
              </w:rPr>
            </w:pPr>
            <w:r w:rsidRPr="00E1388F">
              <w:rPr>
                <w:rFonts w:eastAsia="Times New Roman"/>
                <w:color w:val="000000"/>
                <w:lang w:eastAsia="es-MX"/>
              </w:rPr>
              <w:t>Local:</w:t>
            </w:r>
          </w:p>
        </w:tc>
      </w:tr>
      <w:tr w:rsidR="00C30C58" w:rsidRPr="00E1388F" w14:paraId="2E70426E" w14:textId="77777777" w:rsidTr="00A86F2C">
        <w:trPr>
          <w:trHeight w:val="406"/>
          <w:tblCellSpacing w:w="20" w:type="dxa"/>
        </w:trPr>
        <w:tc>
          <w:tcPr>
            <w:tcW w:w="10323" w:type="dxa"/>
            <w:gridSpan w:val="9"/>
            <w:shd w:val="clear" w:color="000000" w:fill="FFFFFF"/>
            <w:noWrap/>
            <w:vAlign w:val="center"/>
          </w:tcPr>
          <w:p w14:paraId="19E41115" w14:textId="77777777" w:rsidR="00C30C58" w:rsidRDefault="00C30C58" w:rsidP="00C30C58">
            <w:pPr>
              <w:spacing w:after="0" w:line="240" w:lineRule="auto"/>
              <w:rPr>
                <w:rFonts w:eastAsia="Times New Roman"/>
                <w:color w:val="000000"/>
                <w:lang w:eastAsia="es-MX"/>
              </w:rPr>
            </w:pPr>
            <w:r w:rsidRPr="002726E7">
              <w:rPr>
                <w:rFonts w:eastAsia="Times New Roman"/>
                <w:b/>
                <w:color w:val="000000"/>
                <w:lang w:eastAsia="es-MX"/>
              </w:rPr>
              <w:t>5.6 Nombre de la(s) Unidad(es) Administrativa(s) y de (los) titular(es) a cargo del (los) Programa(s):</w:t>
            </w:r>
          </w:p>
          <w:p w14:paraId="5D700B59" w14:textId="20B5D962" w:rsidR="00C30C58" w:rsidRPr="00E1388F" w:rsidRDefault="008B6F70" w:rsidP="00C30C58">
            <w:pPr>
              <w:spacing w:after="0" w:line="240" w:lineRule="auto"/>
              <w:rPr>
                <w:rFonts w:eastAsia="Times New Roman"/>
                <w:color w:val="000000"/>
                <w:lang w:eastAsia="es-MX"/>
              </w:rPr>
            </w:pPr>
            <w:r>
              <w:rPr>
                <w:rFonts w:eastAsia="Times New Roman"/>
                <w:color w:val="000000"/>
                <w:lang w:eastAsia="es-MX"/>
              </w:rPr>
              <w:t>Dirección de Desarrollo Comunitario</w:t>
            </w:r>
            <w:r w:rsidR="00963811">
              <w:rPr>
                <w:rFonts w:eastAsia="Times New Roman"/>
                <w:color w:val="000000"/>
                <w:lang w:eastAsia="es-MX"/>
              </w:rPr>
              <w:t>,</w:t>
            </w:r>
            <w:r>
              <w:rPr>
                <w:rFonts w:eastAsia="Times New Roman"/>
                <w:color w:val="000000"/>
                <w:lang w:eastAsia="es-MX"/>
              </w:rPr>
              <w:t xml:space="preserve"> Lic. Alfonso Zevada Bío</w:t>
            </w:r>
          </w:p>
        </w:tc>
      </w:tr>
      <w:tr w:rsidR="00C30C58" w:rsidRPr="00E1388F" w14:paraId="24190B93" w14:textId="77777777" w:rsidTr="00A86F2C">
        <w:trPr>
          <w:trHeight w:val="406"/>
          <w:tblCellSpacing w:w="20" w:type="dxa"/>
        </w:trPr>
        <w:tc>
          <w:tcPr>
            <w:tcW w:w="10323" w:type="dxa"/>
            <w:gridSpan w:val="9"/>
            <w:shd w:val="clear" w:color="000000" w:fill="FFFFFF"/>
            <w:noWrap/>
            <w:vAlign w:val="center"/>
          </w:tcPr>
          <w:p w14:paraId="23B13B6C" w14:textId="77777777" w:rsidR="00C30C58" w:rsidRDefault="00C30C58" w:rsidP="00C30C58">
            <w:pPr>
              <w:spacing w:after="0" w:line="240" w:lineRule="auto"/>
              <w:rPr>
                <w:rFonts w:eastAsia="Times New Roman"/>
                <w:color w:val="000000"/>
                <w:lang w:eastAsia="es-MX"/>
              </w:rPr>
            </w:pPr>
            <w:r w:rsidRPr="002726E7">
              <w:rPr>
                <w:rFonts w:eastAsia="Times New Roman"/>
                <w:b/>
                <w:color w:val="000000"/>
                <w:lang w:eastAsia="es-MX"/>
              </w:rPr>
              <w:t>5.6.1 Nombre(s) de la(s) Unidad(es) Administrativa(s) a cargo de (los) Programa(s):</w:t>
            </w:r>
          </w:p>
          <w:p w14:paraId="61416052" w14:textId="77777777" w:rsidR="00C30C58" w:rsidRPr="00E1388F" w:rsidRDefault="008B6F70" w:rsidP="00C30C58">
            <w:pPr>
              <w:spacing w:after="0" w:line="240" w:lineRule="auto"/>
              <w:rPr>
                <w:rFonts w:eastAsia="Times New Roman"/>
                <w:color w:val="000000"/>
                <w:lang w:eastAsia="es-MX"/>
              </w:rPr>
            </w:pPr>
            <w:r>
              <w:rPr>
                <w:rFonts w:eastAsia="Times New Roman"/>
                <w:color w:val="000000"/>
                <w:lang w:eastAsia="es-MX"/>
              </w:rPr>
              <w:t xml:space="preserve">Dirección de Desarrollo Comunitario, Lic. Alfonso Zevada Bío </w:t>
            </w:r>
          </w:p>
        </w:tc>
      </w:tr>
      <w:tr w:rsidR="00C30C58" w:rsidRPr="00E1388F" w14:paraId="286D1BB2" w14:textId="77777777" w:rsidTr="00A86F2C">
        <w:trPr>
          <w:trHeight w:val="406"/>
          <w:tblCellSpacing w:w="20" w:type="dxa"/>
        </w:trPr>
        <w:tc>
          <w:tcPr>
            <w:tcW w:w="10323" w:type="dxa"/>
            <w:gridSpan w:val="9"/>
            <w:shd w:val="clear" w:color="auto" w:fill="F2F2F2" w:themeFill="background1" w:themeFillShade="F2"/>
            <w:noWrap/>
            <w:vAlign w:val="center"/>
          </w:tcPr>
          <w:p w14:paraId="6FDDBB73" w14:textId="77777777" w:rsidR="00C30C58" w:rsidRPr="00E1388F" w:rsidRDefault="00E42310" w:rsidP="00C30C58">
            <w:pPr>
              <w:spacing w:after="0" w:line="240" w:lineRule="auto"/>
              <w:rPr>
                <w:rFonts w:eastAsia="Times New Roman"/>
                <w:color w:val="000000"/>
                <w:lang w:eastAsia="es-MX"/>
              </w:rPr>
            </w:pPr>
            <w:r w:rsidRPr="0091170D">
              <w:rPr>
                <w:rFonts w:eastAsia="Times New Roman"/>
                <w:b/>
                <w:color w:val="000000"/>
                <w:lang w:eastAsia="es-MX"/>
              </w:rPr>
              <w:t>5.6.2 Nombre(s) de (los) Titular (es) de la(s) Unidad(es) Administrativa(s) a Cargo de (los) Programa(s) (nombre completo, correo electrónico y teléfono con clave lada):</w:t>
            </w:r>
          </w:p>
        </w:tc>
      </w:tr>
      <w:tr w:rsidR="00E42310" w:rsidRPr="00E1388F" w14:paraId="19476D9D" w14:textId="77777777" w:rsidTr="00A86F2C">
        <w:trPr>
          <w:trHeight w:val="406"/>
          <w:tblCellSpacing w:w="20" w:type="dxa"/>
        </w:trPr>
        <w:tc>
          <w:tcPr>
            <w:tcW w:w="1528" w:type="dxa"/>
            <w:shd w:val="clear" w:color="000000" w:fill="FFFFFF"/>
            <w:noWrap/>
            <w:vAlign w:val="center"/>
          </w:tcPr>
          <w:p w14:paraId="7CCC4B4F" w14:textId="77777777" w:rsidR="00E42310" w:rsidRPr="00E1388F" w:rsidRDefault="00E42310" w:rsidP="00E41FD5">
            <w:pPr>
              <w:spacing w:after="0" w:line="240" w:lineRule="auto"/>
              <w:rPr>
                <w:rFonts w:eastAsia="Times New Roman"/>
                <w:color w:val="000000"/>
                <w:lang w:eastAsia="es-MX"/>
              </w:rPr>
            </w:pPr>
            <w:r w:rsidRPr="00E1388F">
              <w:rPr>
                <w:rFonts w:eastAsia="Times New Roman"/>
                <w:color w:val="000000"/>
                <w:lang w:eastAsia="es-MX"/>
              </w:rPr>
              <w:t>Nombre:</w:t>
            </w:r>
          </w:p>
        </w:tc>
        <w:tc>
          <w:tcPr>
            <w:tcW w:w="3855" w:type="dxa"/>
            <w:gridSpan w:val="3"/>
            <w:shd w:val="clear" w:color="auto" w:fill="auto"/>
            <w:noWrap/>
            <w:vAlign w:val="center"/>
          </w:tcPr>
          <w:p w14:paraId="44721920" w14:textId="77777777" w:rsidR="00E42310" w:rsidRPr="00E1388F" w:rsidRDefault="008B6F70" w:rsidP="00E41FD5">
            <w:pPr>
              <w:spacing w:after="0" w:line="240" w:lineRule="auto"/>
              <w:rPr>
                <w:rFonts w:eastAsia="Times New Roman"/>
                <w:color w:val="000000"/>
                <w:lang w:eastAsia="es-MX"/>
              </w:rPr>
            </w:pPr>
            <w:r>
              <w:rPr>
                <w:rFonts w:eastAsia="Times New Roman"/>
                <w:color w:val="000000"/>
                <w:lang w:eastAsia="es-MX"/>
              </w:rPr>
              <w:t xml:space="preserve">Alfonso Zevada Bío </w:t>
            </w:r>
          </w:p>
        </w:tc>
        <w:tc>
          <w:tcPr>
            <w:tcW w:w="2618" w:type="dxa"/>
            <w:gridSpan w:val="2"/>
            <w:shd w:val="clear" w:color="000000" w:fill="FFFFFF"/>
            <w:noWrap/>
            <w:vAlign w:val="center"/>
          </w:tcPr>
          <w:p w14:paraId="683AAB2D" w14:textId="77777777" w:rsidR="00E42310" w:rsidRPr="00E1388F" w:rsidRDefault="00E42310" w:rsidP="00E41FD5">
            <w:pPr>
              <w:spacing w:after="0" w:line="240" w:lineRule="auto"/>
              <w:rPr>
                <w:rFonts w:eastAsia="Times New Roman"/>
                <w:color w:val="000000"/>
                <w:lang w:eastAsia="es-MX"/>
              </w:rPr>
            </w:pPr>
            <w:r w:rsidRPr="00E1388F">
              <w:rPr>
                <w:rFonts w:eastAsia="Times New Roman"/>
                <w:color w:val="000000"/>
                <w:lang w:eastAsia="es-MX"/>
              </w:rPr>
              <w:t>Unidad Administrativa:</w:t>
            </w:r>
          </w:p>
        </w:tc>
        <w:tc>
          <w:tcPr>
            <w:tcW w:w="2202" w:type="dxa"/>
            <w:gridSpan w:val="3"/>
            <w:shd w:val="clear" w:color="auto" w:fill="auto"/>
            <w:noWrap/>
            <w:vAlign w:val="center"/>
          </w:tcPr>
          <w:p w14:paraId="2DC5D349" w14:textId="77777777" w:rsidR="00E42310" w:rsidRPr="00E1388F" w:rsidRDefault="008B6F70" w:rsidP="00E41FD5">
            <w:pPr>
              <w:spacing w:after="0" w:line="240" w:lineRule="auto"/>
              <w:rPr>
                <w:rFonts w:eastAsia="Times New Roman"/>
                <w:color w:val="000000"/>
                <w:lang w:eastAsia="es-MX"/>
              </w:rPr>
            </w:pPr>
            <w:r>
              <w:rPr>
                <w:rFonts w:eastAsia="Times New Roman"/>
                <w:color w:val="000000"/>
                <w:lang w:eastAsia="es-MX"/>
              </w:rPr>
              <w:t xml:space="preserve">Dirección de Desarrollo Comunitario </w:t>
            </w:r>
          </w:p>
        </w:tc>
      </w:tr>
      <w:tr w:rsidR="00E42310" w:rsidRPr="00E1388F" w14:paraId="004E65DC" w14:textId="77777777" w:rsidTr="00A86F2C">
        <w:trPr>
          <w:trHeight w:val="406"/>
          <w:tblCellSpacing w:w="20" w:type="dxa"/>
        </w:trPr>
        <w:tc>
          <w:tcPr>
            <w:tcW w:w="3357" w:type="dxa"/>
            <w:gridSpan w:val="2"/>
            <w:shd w:val="clear" w:color="000000" w:fill="FFFFFF"/>
            <w:noWrap/>
            <w:vAlign w:val="center"/>
          </w:tcPr>
          <w:p w14:paraId="6444EE8F" w14:textId="77777777" w:rsidR="00E42310" w:rsidRPr="00E1388F" w:rsidRDefault="00E42310" w:rsidP="00E42310">
            <w:pPr>
              <w:spacing w:after="0" w:line="240" w:lineRule="auto"/>
              <w:rPr>
                <w:rFonts w:eastAsia="Times New Roman"/>
                <w:color w:val="000000"/>
                <w:lang w:eastAsia="es-MX"/>
              </w:rPr>
            </w:pPr>
            <w:r w:rsidRPr="00E1388F">
              <w:rPr>
                <w:rFonts w:eastAsia="Times New Roman"/>
                <w:color w:val="000000"/>
                <w:lang w:eastAsia="es-MX"/>
              </w:rPr>
              <w:lastRenderedPageBreak/>
              <w:t>Correo Electrónico:</w:t>
            </w:r>
          </w:p>
        </w:tc>
        <w:tc>
          <w:tcPr>
            <w:tcW w:w="3370" w:type="dxa"/>
            <w:gridSpan w:val="3"/>
            <w:shd w:val="clear" w:color="auto" w:fill="auto"/>
            <w:noWrap/>
            <w:vAlign w:val="center"/>
          </w:tcPr>
          <w:p w14:paraId="4380CB93" w14:textId="396B6909" w:rsidR="00E42310" w:rsidRPr="00E1388F" w:rsidRDefault="00617911" w:rsidP="00E42310">
            <w:pPr>
              <w:spacing w:after="0" w:line="240" w:lineRule="auto"/>
              <w:rPr>
                <w:rFonts w:eastAsia="Times New Roman"/>
                <w:color w:val="000000"/>
                <w:lang w:eastAsia="es-MX"/>
              </w:rPr>
            </w:pPr>
            <w:hyperlink r:id="rId9" w:history="1">
              <w:r w:rsidRPr="002D67AC">
                <w:rPr>
                  <w:rStyle w:val="Hipervnculo"/>
                  <w:rFonts w:eastAsia="Times New Roman"/>
                  <w:lang w:eastAsia="es-MX"/>
                </w:rPr>
                <w:t>alfonso.zavada@dif.sinaloa.gob.mx</w:t>
              </w:r>
            </w:hyperlink>
          </w:p>
        </w:tc>
        <w:tc>
          <w:tcPr>
            <w:tcW w:w="2408" w:type="dxa"/>
            <w:gridSpan w:val="2"/>
            <w:shd w:val="clear" w:color="000000" w:fill="FFFFFF"/>
            <w:noWrap/>
            <w:vAlign w:val="center"/>
          </w:tcPr>
          <w:p w14:paraId="3F0EA842" w14:textId="77777777" w:rsidR="00E42310" w:rsidRPr="00E1388F" w:rsidRDefault="00E42310" w:rsidP="00E42310">
            <w:pPr>
              <w:spacing w:after="0" w:line="240" w:lineRule="auto"/>
              <w:rPr>
                <w:rFonts w:eastAsia="Times New Roman"/>
                <w:color w:val="000000"/>
                <w:lang w:eastAsia="es-MX"/>
              </w:rPr>
            </w:pPr>
            <w:r w:rsidRPr="00E1388F">
              <w:rPr>
                <w:rFonts w:eastAsia="Times New Roman"/>
                <w:color w:val="000000"/>
                <w:lang w:eastAsia="es-MX"/>
              </w:rPr>
              <w:t>Teléfono con lada</w:t>
            </w:r>
          </w:p>
        </w:tc>
        <w:tc>
          <w:tcPr>
            <w:tcW w:w="1068" w:type="dxa"/>
            <w:gridSpan w:val="2"/>
            <w:shd w:val="clear" w:color="000000" w:fill="FFFFFF"/>
            <w:noWrap/>
            <w:vAlign w:val="center"/>
          </w:tcPr>
          <w:p w14:paraId="3059CE5C" w14:textId="77777777" w:rsidR="00E42310" w:rsidRPr="00E1388F" w:rsidRDefault="00E42310" w:rsidP="00E42310">
            <w:pPr>
              <w:spacing w:after="0" w:line="240" w:lineRule="auto"/>
              <w:rPr>
                <w:rFonts w:eastAsia="Times New Roman"/>
                <w:color w:val="000000"/>
                <w:lang w:eastAsia="es-MX"/>
              </w:rPr>
            </w:pPr>
            <w:r w:rsidRPr="00E1388F">
              <w:rPr>
                <w:rFonts w:eastAsia="Times New Roman"/>
                <w:color w:val="000000"/>
                <w:lang w:eastAsia="es-MX"/>
              </w:rPr>
              <w:t> </w:t>
            </w:r>
            <w:r>
              <w:rPr>
                <w:rFonts w:eastAsia="Times New Roman"/>
                <w:color w:val="000000"/>
                <w:lang w:eastAsia="es-MX"/>
              </w:rPr>
              <w:t>(667) 7132323</w:t>
            </w:r>
          </w:p>
        </w:tc>
      </w:tr>
    </w:tbl>
    <w:p w14:paraId="6675DBC7" w14:textId="77777777" w:rsidR="00E42310" w:rsidRDefault="00E42310" w:rsidP="002272AA">
      <w:pPr>
        <w:spacing w:after="0"/>
      </w:pPr>
    </w:p>
    <w:tbl>
      <w:tblPr>
        <w:tblW w:w="10545"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4485"/>
        <w:gridCol w:w="6120"/>
      </w:tblGrid>
      <w:tr w:rsidR="00690BCC" w:rsidRPr="0091170D" w14:paraId="2AF32646" w14:textId="77777777" w:rsidTr="00441FBA">
        <w:trPr>
          <w:trHeight w:val="300"/>
          <w:tblCellSpacing w:w="20" w:type="dxa"/>
        </w:trPr>
        <w:tc>
          <w:tcPr>
            <w:tcW w:w="10465" w:type="dxa"/>
            <w:gridSpan w:val="2"/>
            <w:shd w:val="clear" w:color="000000" w:fill="8B1D31"/>
            <w:noWrap/>
            <w:vAlign w:val="center"/>
            <w:hideMark/>
          </w:tcPr>
          <w:p w14:paraId="527D45FF" w14:textId="77777777" w:rsidR="00E1388F" w:rsidRPr="0091170D" w:rsidRDefault="00E1388F" w:rsidP="0091170D">
            <w:pPr>
              <w:spacing w:after="0" w:line="240" w:lineRule="auto"/>
              <w:rPr>
                <w:rFonts w:eastAsia="Times New Roman"/>
                <w:b/>
                <w:color w:val="FFFFFF"/>
                <w:lang w:eastAsia="es-MX"/>
              </w:rPr>
            </w:pPr>
            <w:r w:rsidRPr="0091170D">
              <w:rPr>
                <w:rFonts w:eastAsia="Times New Roman"/>
                <w:b/>
                <w:color w:val="FFFFFF"/>
                <w:lang w:eastAsia="es-MX"/>
              </w:rPr>
              <w:t>6. Datos de Contratación de la Evaluación</w:t>
            </w:r>
          </w:p>
        </w:tc>
      </w:tr>
      <w:tr w:rsidR="00690BCC" w:rsidRPr="00E1388F" w14:paraId="7C1160A9" w14:textId="77777777" w:rsidTr="00441FBA">
        <w:trPr>
          <w:trHeight w:val="375"/>
          <w:tblCellSpacing w:w="20" w:type="dxa"/>
        </w:trPr>
        <w:tc>
          <w:tcPr>
            <w:tcW w:w="10465" w:type="dxa"/>
            <w:gridSpan w:val="2"/>
            <w:shd w:val="clear" w:color="000000" w:fill="FFFFFF"/>
            <w:noWrap/>
            <w:vAlign w:val="center"/>
            <w:hideMark/>
          </w:tcPr>
          <w:p w14:paraId="4D100EB7" w14:textId="5345ED92" w:rsidR="00E1388F" w:rsidRPr="00E1388F" w:rsidRDefault="00E1388F" w:rsidP="0091170D">
            <w:pPr>
              <w:spacing w:after="0" w:line="240" w:lineRule="auto"/>
              <w:rPr>
                <w:rFonts w:eastAsia="Times New Roman"/>
                <w:color w:val="000000"/>
                <w:lang w:eastAsia="es-MX"/>
              </w:rPr>
            </w:pPr>
            <w:r w:rsidRPr="0091170D">
              <w:rPr>
                <w:rFonts w:eastAsia="Times New Roman"/>
                <w:b/>
                <w:color w:val="000000"/>
                <w:lang w:eastAsia="es-MX"/>
              </w:rPr>
              <w:t>6.1 Tipo de Contratación:</w:t>
            </w:r>
            <w:r w:rsidR="00601986">
              <w:rPr>
                <w:rFonts w:eastAsia="Times New Roman"/>
                <w:color w:val="000000"/>
                <w:lang w:eastAsia="es-MX"/>
              </w:rPr>
              <w:t xml:space="preserve"> </w:t>
            </w:r>
          </w:p>
        </w:tc>
      </w:tr>
      <w:tr w:rsidR="00690BCC" w:rsidRPr="00E1388F" w14:paraId="018444F7" w14:textId="77777777" w:rsidTr="00441FBA">
        <w:trPr>
          <w:trHeight w:val="345"/>
          <w:tblCellSpacing w:w="20" w:type="dxa"/>
        </w:trPr>
        <w:tc>
          <w:tcPr>
            <w:tcW w:w="4395" w:type="dxa"/>
            <w:shd w:val="clear" w:color="000000" w:fill="FFFFFF"/>
            <w:noWrap/>
            <w:vAlign w:val="center"/>
            <w:hideMark/>
          </w:tcPr>
          <w:p w14:paraId="41B63FF6" w14:textId="77777777" w:rsidR="00E1388F" w:rsidRPr="0091170D" w:rsidRDefault="00E1388F" w:rsidP="0091170D">
            <w:pPr>
              <w:spacing w:after="0" w:line="240" w:lineRule="auto"/>
              <w:rPr>
                <w:rFonts w:eastAsia="Times New Roman"/>
                <w:color w:val="000000"/>
                <w:lang w:eastAsia="es-MX"/>
              </w:rPr>
            </w:pPr>
            <w:r w:rsidRPr="0091170D">
              <w:rPr>
                <w:rFonts w:eastAsia="Times New Roman"/>
                <w:color w:val="000000"/>
                <w:lang w:eastAsia="es-MX"/>
              </w:rPr>
              <w:t>6.1.1 Adjudicación Directa:</w:t>
            </w:r>
          </w:p>
        </w:tc>
        <w:tc>
          <w:tcPr>
            <w:tcW w:w="6030" w:type="dxa"/>
            <w:shd w:val="clear" w:color="000000" w:fill="FFFFFF"/>
            <w:noWrap/>
            <w:vAlign w:val="center"/>
            <w:hideMark/>
          </w:tcPr>
          <w:p w14:paraId="07C090EB" w14:textId="77777777" w:rsidR="00E1388F" w:rsidRPr="0091170D" w:rsidRDefault="00E1388F" w:rsidP="0091170D">
            <w:pPr>
              <w:spacing w:after="0" w:line="240" w:lineRule="auto"/>
              <w:rPr>
                <w:rFonts w:eastAsia="Times New Roman"/>
                <w:color w:val="000000"/>
                <w:lang w:eastAsia="es-MX"/>
              </w:rPr>
            </w:pPr>
            <w:r w:rsidRPr="0091170D">
              <w:rPr>
                <w:rFonts w:eastAsia="Times New Roman"/>
                <w:color w:val="000000"/>
                <w:lang w:eastAsia="es-MX"/>
              </w:rPr>
              <w:t>6.1.2 Invitación a Tres:</w:t>
            </w:r>
          </w:p>
        </w:tc>
      </w:tr>
      <w:tr w:rsidR="00690BCC" w:rsidRPr="00E1388F" w14:paraId="15D540AE" w14:textId="77777777" w:rsidTr="00441FBA">
        <w:trPr>
          <w:trHeight w:val="446"/>
          <w:tblCellSpacing w:w="20" w:type="dxa"/>
        </w:trPr>
        <w:tc>
          <w:tcPr>
            <w:tcW w:w="4395" w:type="dxa"/>
            <w:shd w:val="clear" w:color="000000" w:fill="FFFFFF"/>
            <w:noWrap/>
            <w:vAlign w:val="center"/>
            <w:hideMark/>
          </w:tcPr>
          <w:p w14:paraId="4A56770B" w14:textId="77777777" w:rsidR="00E1388F" w:rsidRPr="0091170D" w:rsidRDefault="00E1388F" w:rsidP="0091170D">
            <w:pPr>
              <w:spacing w:after="0" w:line="240" w:lineRule="auto"/>
              <w:rPr>
                <w:rFonts w:eastAsia="Times New Roman"/>
                <w:color w:val="000000"/>
                <w:lang w:eastAsia="es-MX"/>
              </w:rPr>
            </w:pPr>
            <w:r w:rsidRPr="0091170D">
              <w:rPr>
                <w:rFonts w:eastAsia="Times New Roman"/>
                <w:color w:val="000000"/>
                <w:lang w:eastAsia="es-MX"/>
              </w:rPr>
              <w:t>6.1.3 Licitación Pública Nacional:</w:t>
            </w:r>
          </w:p>
        </w:tc>
        <w:tc>
          <w:tcPr>
            <w:tcW w:w="6030" w:type="dxa"/>
            <w:shd w:val="clear" w:color="000000" w:fill="FFFFFF"/>
            <w:noWrap/>
            <w:vAlign w:val="center"/>
            <w:hideMark/>
          </w:tcPr>
          <w:p w14:paraId="7221CD7E" w14:textId="77777777" w:rsidR="00E1388F" w:rsidRPr="0091170D" w:rsidRDefault="00E1388F" w:rsidP="0091170D">
            <w:pPr>
              <w:spacing w:after="0" w:line="240" w:lineRule="auto"/>
              <w:rPr>
                <w:rFonts w:eastAsia="Times New Roman"/>
                <w:color w:val="000000"/>
                <w:lang w:eastAsia="es-MX"/>
              </w:rPr>
            </w:pPr>
            <w:r w:rsidRPr="0091170D">
              <w:rPr>
                <w:rFonts w:eastAsia="Times New Roman"/>
                <w:color w:val="000000"/>
                <w:lang w:eastAsia="es-MX"/>
              </w:rPr>
              <w:t>6.1.4 Licitación Pública Internacional:</w:t>
            </w:r>
          </w:p>
        </w:tc>
      </w:tr>
      <w:tr w:rsidR="0091170D" w:rsidRPr="00E1388F" w14:paraId="0E7E5D8B" w14:textId="77777777" w:rsidTr="00441FBA">
        <w:trPr>
          <w:trHeight w:val="390"/>
          <w:tblCellSpacing w:w="20" w:type="dxa"/>
        </w:trPr>
        <w:tc>
          <w:tcPr>
            <w:tcW w:w="10465" w:type="dxa"/>
            <w:gridSpan w:val="2"/>
            <w:shd w:val="clear" w:color="000000" w:fill="FFFFFF"/>
            <w:noWrap/>
            <w:vAlign w:val="center"/>
            <w:hideMark/>
          </w:tcPr>
          <w:p w14:paraId="311F07E3" w14:textId="77777777" w:rsidR="0091170D" w:rsidRPr="0091170D" w:rsidRDefault="0091170D" w:rsidP="0091170D">
            <w:pPr>
              <w:spacing w:after="0" w:line="240" w:lineRule="auto"/>
              <w:rPr>
                <w:rFonts w:eastAsia="Times New Roman"/>
                <w:color w:val="000000"/>
                <w:lang w:eastAsia="es-MX"/>
              </w:rPr>
            </w:pPr>
            <w:r w:rsidRPr="0091170D">
              <w:rPr>
                <w:rFonts w:eastAsia="Times New Roman"/>
                <w:color w:val="000000"/>
                <w:lang w:eastAsia="es-MX"/>
              </w:rPr>
              <w:t xml:space="preserve">6.1.5 Otro: </w:t>
            </w:r>
            <w:r w:rsidR="00FB2BF7" w:rsidRPr="00FB2BF7">
              <w:rPr>
                <w:rFonts w:eastAsia="Times New Roman"/>
                <w:b/>
                <w:bCs/>
                <w:color w:val="000000"/>
                <w:lang w:eastAsia="es-MX"/>
              </w:rPr>
              <w:t>Evaluación Interna</w:t>
            </w:r>
          </w:p>
        </w:tc>
      </w:tr>
      <w:tr w:rsidR="00690BCC" w:rsidRPr="00E1388F" w14:paraId="00D6E049" w14:textId="77777777" w:rsidTr="00441FBA">
        <w:trPr>
          <w:trHeight w:val="390"/>
          <w:tblCellSpacing w:w="20" w:type="dxa"/>
        </w:trPr>
        <w:tc>
          <w:tcPr>
            <w:tcW w:w="10465" w:type="dxa"/>
            <w:gridSpan w:val="2"/>
            <w:shd w:val="clear" w:color="000000" w:fill="FFFFFF"/>
            <w:noWrap/>
            <w:vAlign w:val="center"/>
            <w:hideMark/>
          </w:tcPr>
          <w:p w14:paraId="20D75B50" w14:textId="77777777" w:rsidR="00E1388F" w:rsidRPr="00FB2BF7" w:rsidRDefault="00E1388F" w:rsidP="005565AC">
            <w:pPr>
              <w:spacing w:after="0" w:line="240" w:lineRule="auto"/>
              <w:rPr>
                <w:rFonts w:eastAsia="Times New Roman"/>
                <w:b/>
                <w:color w:val="000000"/>
                <w:lang w:eastAsia="es-MX"/>
              </w:rPr>
            </w:pPr>
            <w:r w:rsidRPr="0091170D">
              <w:rPr>
                <w:rFonts w:eastAsia="Times New Roman"/>
                <w:b/>
                <w:color w:val="000000"/>
                <w:lang w:eastAsia="es-MX"/>
              </w:rPr>
              <w:t>6.2 Unidad Administrativa Responsable de Contratar la Evaluación:</w:t>
            </w:r>
          </w:p>
        </w:tc>
      </w:tr>
      <w:tr w:rsidR="00690BCC" w:rsidRPr="00E1388F" w14:paraId="62029472" w14:textId="77777777" w:rsidTr="00441FBA">
        <w:trPr>
          <w:trHeight w:val="390"/>
          <w:tblCellSpacing w:w="20" w:type="dxa"/>
        </w:trPr>
        <w:tc>
          <w:tcPr>
            <w:tcW w:w="10465" w:type="dxa"/>
            <w:gridSpan w:val="2"/>
            <w:shd w:val="clear" w:color="000000" w:fill="FFFFFF"/>
            <w:noWrap/>
            <w:vAlign w:val="center"/>
            <w:hideMark/>
          </w:tcPr>
          <w:p w14:paraId="4E670A4A" w14:textId="77777777" w:rsidR="00E1388F" w:rsidRPr="00E1388F" w:rsidRDefault="00E1388F" w:rsidP="005565AC">
            <w:pPr>
              <w:spacing w:after="0" w:line="240" w:lineRule="auto"/>
              <w:rPr>
                <w:rFonts w:eastAsia="Times New Roman"/>
                <w:color w:val="000000"/>
                <w:lang w:eastAsia="es-MX"/>
              </w:rPr>
            </w:pPr>
            <w:r w:rsidRPr="0091170D">
              <w:rPr>
                <w:rFonts w:eastAsia="Times New Roman"/>
                <w:b/>
                <w:color w:val="000000"/>
                <w:lang w:eastAsia="es-MX"/>
              </w:rPr>
              <w:t>6.3 C</w:t>
            </w:r>
            <w:r w:rsidR="00690BCC" w:rsidRPr="0091170D">
              <w:rPr>
                <w:rFonts w:eastAsia="Times New Roman"/>
                <w:b/>
                <w:color w:val="000000"/>
                <w:lang w:eastAsia="es-MX"/>
              </w:rPr>
              <w:t>osto Total de la Evaluación</w:t>
            </w:r>
            <w:r w:rsidR="00FB2BF7">
              <w:rPr>
                <w:rFonts w:eastAsia="Times New Roman"/>
                <w:b/>
                <w:color w:val="000000"/>
                <w:lang w:eastAsia="es-MX"/>
              </w:rPr>
              <w:t>:</w:t>
            </w:r>
          </w:p>
        </w:tc>
      </w:tr>
      <w:tr w:rsidR="00690BCC" w:rsidRPr="00E1388F" w14:paraId="2F3EA4D4" w14:textId="77777777" w:rsidTr="00441FBA">
        <w:trPr>
          <w:trHeight w:val="390"/>
          <w:tblCellSpacing w:w="20" w:type="dxa"/>
        </w:trPr>
        <w:tc>
          <w:tcPr>
            <w:tcW w:w="10465" w:type="dxa"/>
            <w:gridSpan w:val="2"/>
            <w:shd w:val="clear" w:color="000000" w:fill="FFFFFF"/>
            <w:noWrap/>
            <w:vAlign w:val="center"/>
            <w:hideMark/>
          </w:tcPr>
          <w:p w14:paraId="1805BD5F" w14:textId="77777777" w:rsidR="00E1388F" w:rsidRPr="00E1388F" w:rsidRDefault="00E1388F" w:rsidP="005565AC">
            <w:pPr>
              <w:spacing w:after="0" w:line="240" w:lineRule="auto"/>
              <w:rPr>
                <w:rFonts w:eastAsia="Times New Roman"/>
                <w:color w:val="000000"/>
                <w:lang w:eastAsia="es-MX"/>
              </w:rPr>
            </w:pPr>
            <w:r w:rsidRPr="0091170D">
              <w:rPr>
                <w:rFonts w:eastAsia="Times New Roman"/>
                <w:b/>
                <w:color w:val="000000"/>
                <w:lang w:eastAsia="es-MX"/>
              </w:rPr>
              <w:t>6.4 Fuente de Financiamiento:</w:t>
            </w:r>
          </w:p>
        </w:tc>
      </w:tr>
    </w:tbl>
    <w:p w14:paraId="11461F27" w14:textId="77777777" w:rsidR="00EC63B6" w:rsidRDefault="00EC63B6" w:rsidP="002272AA">
      <w:pPr>
        <w:spacing w:after="0"/>
      </w:pPr>
    </w:p>
    <w:tbl>
      <w:tblPr>
        <w:tblW w:w="10602"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10632"/>
      </w:tblGrid>
      <w:tr w:rsidR="00690BCC" w:rsidRPr="0091170D" w14:paraId="278C6095" w14:textId="77777777" w:rsidTr="00441FBA">
        <w:trPr>
          <w:trHeight w:val="300"/>
          <w:tblCellSpacing w:w="20" w:type="dxa"/>
        </w:trPr>
        <w:tc>
          <w:tcPr>
            <w:tcW w:w="10522" w:type="dxa"/>
            <w:shd w:val="clear" w:color="000000" w:fill="8B1D31"/>
            <w:noWrap/>
            <w:vAlign w:val="center"/>
            <w:hideMark/>
          </w:tcPr>
          <w:p w14:paraId="4A25CF3E" w14:textId="77777777" w:rsidR="00E1388F" w:rsidRPr="0091170D" w:rsidRDefault="00E1388F" w:rsidP="0091170D">
            <w:pPr>
              <w:spacing w:after="0" w:line="240" w:lineRule="auto"/>
              <w:rPr>
                <w:rFonts w:eastAsia="Times New Roman"/>
                <w:b/>
                <w:color w:val="FFFFFF"/>
                <w:lang w:eastAsia="es-MX"/>
              </w:rPr>
            </w:pPr>
            <w:r w:rsidRPr="0091170D">
              <w:rPr>
                <w:rFonts w:eastAsia="Times New Roman"/>
                <w:b/>
                <w:color w:val="FFFFFF"/>
                <w:lang w:eastAsia="es-MX"/>
              </w:rPr>
              <w:t>7. Difusión de la Evaluación</w:t>
            </w:r>
          </w:p>
        </w:tc>
      </w:tr>
      <w:tr w:rsidR="00690BCC" w:rsidRPr="00E1388F" w14:paraId="7ABCAE71" w14:textId="77777777" w:rsidTr="00441FBA">
        <w:trPr>
          <w:trHeight w:val="390"/>
          <w:tblCellSpacing w:w="20" w:type="dxa"/>
        </w:trPr>
        <w:tc>
          <w:tcPr>
            <w:tcW w:w="10522" w:type="dxa"/>
            <w:shd w:val="clear" w:color="000000" w:fill="FFFFFF"/>
            <w:noWrap/>
            <w:hideMark/>
          </w:tcPr>
          <w:p w14:paraId="4F61EC8D" w14:textId="480BFA4D" w:rsidR="0089095B" w:rsidRPr="00E1388F" w:rsidRDefault="00E1388F" w:rsidP="0089095B">
            <w:pPr>
              <w:spacing w:after="0" w:line="240" w:lineRule="auto"/>
              <w:rPr>
                <w:rFonts w:eastAsia="Times New Roman"/>
                <w:color w:val="000000"/>
                <w:lang w:eastAsia="es-MX"/>
              </w:rPr>
            </w:pPr>
            <w:r w:rsidRPr="0091170D">
              <w:rPr>
                <w:rFonts w:eastAsia="Times New Roman"/>
                <w:b/>
                <w:color w:val="000000"/>
                <w:lang w:eastAsia="es-MX"/>
              </w:rPr>
              <w:t>7.1 Difusión en Internet de la Evaluación:</w:t>
            </w:r>
            <w:r w:rsidR="002726E7">
              <w:rPr>
                <w:rFonts w:eastAsia="Times New Roman"/>
                <w:b/>
                <w:color w:val="000000"/>
                <w:lang w:eastAsia="es-MX"/>
              </w:rPr>
              <w:t xml:space="preserve"> </w:t>
            </w:r>
            <w:r w:rsidR="00963811" w:rsidRPr="00F82232">
              <w:rPr>
                <w:rStyle w:val="Hipervnculo"/>
                <w:rFonts w:eastAsia="Times New Roman"/>
                <w:lang w:eastAsia="es-MX"/>
              </w:rPr>
              <w:t>saf.transparenciasinaloa.gob.mx/sed/</w:t>
            </w:r>
            <w:r w:rsidR="00963811" w:rsidRPr="00647FF3">
              <w:rPr>
                <w:rStyle w:val="Hipervnculo"/>
                <w:rFonts w:eastAsia="Times New Roman"/>
                <w:u w:val="none"/>
                <w:lang w:eastAsia="es-MX"/>
              </w:rPr>
              <w:t xml:space="preserve"> </w:t>
            </w:r>
            <w:r w:rsidR="00963811" w:rsidRPr="00647FF3">
              <w:rPr>
                <w:rStyle w:val="Hipervnculo"/>
                <w:rFonts w:eastAsia="Times New Roman"/>
                <w:color w:val="auto"/>
                <w:u w:val="none"/>
                <w:lang w:eastAsia="es-MX"/>
              </w:rPr>
              <w:t>y</w:t>
            </w:r>
            <w:r w:rsidR="00963811">
              <w:rPr>
                <w:rStyle w:val="Hipervnculo"/>
                <w:rFonts w:eastAsia="Times New Roman"/>
                <w:color w:val="auto"/>
                <w:u w:val="none"/>
                <w:lang w:eastAsia="es-MX"/>
              </w:rPr>
              <w:t xml:space="preserve"> </w:t>
            </w:r>
            <w:r w:rsidR="00963811" w:rsidRPr="00647FF3">
              <w:rPr>
                <w:rStyle w:val="Hipervnculo"/>
                <w:rFonts w:eastAsia="Times New Roman"/>
                <w:lang w:eastAsia="es-MX"/>
              </w:rPr>
              <w:t>evalua.sinaloa.gob.mx/</w:t>
            </w:r>
          </w:p>
        </w:tc>
      </w:tr>
      <w:tr w:rsidR="00690BCC" w:rsidRPr="00E1388F" w14:paraId="62758715" w14:textId="77777777" w:rsidTr="00441FBA">
        <w:trPr>
          <w:trHeight w:val="390"/>
          <w:tblCellSpacing w:w="20" w:type="dxa"/>
        </w:trPr>
        <w:tc>
          <w:tcPr>
            <w:tcW w:w="10522" w:type="dxa"/>
            <w:shd w:val="clear" w:color="000000" w:fill="FFFFFF"/>
            <w:noWrap/>
            <w:hideMark/>
          </w:tcPr>
          <w:p w14:paraId="337D215C" w14:textId="1D6955AE" w:rsidR="00E1388F" w:rsidRPr="00E1388F" w:rsidRDefault="00E1388F" w:rsidP="00E1388F">
            <w:pPr>
              <w:spacing w:after="0" w:line="240" w:lineRule="auto"/>
              <w:rPr>
                <w:rFonts w:eastAsia="Times New Roman"/>
                <w:color w:val="000000"/>
                <w:lang w:eastAsia="es-MX"/>
              </w:rPr>
            </w:pPr>
            <w:r w:rsidRPr="0091170D">
              <w:rPr>
                <w:rFonts w:eastAsia="Times New Roman"/>
                <w:b/>
                <w:color w:val="000000"/>
                <w:lang w:eastAsia="es-MX"/>
              </w:rPr>
              <w:t>7.2 Difusión en Internet del Formato</w:t>
            </w:r>
            <w:r w:rsidR="00E474E8" w:rsidRPr="0091170D">
              <w:rPr>
                <w:rFonts w:eastAsia="Times New Roman"/>
                <w:b/>
                <w:color w:val="000000"/>
                <w:lang w:eastAsia="es-MX"/>
              </w:rPr>
              <w:t xml:space="preserve">: </w:t>
            </w:r>
            <w:r w:rsidR="00963811" w:rsidRPr="00F82232">
              <w:rPr>
                <w:rStyle w:val="Hipervnculo"/>
                <w:rFonts w:eastAsia="Times New Roman"/>
                <w:lang w:eastAsia="es-MX"/>
              </w:rPr>
              <w:t>saf.transparenciasinaloa.gob.mx/sed/</w:t>
            </w:r>
            <w:r w:rsidR="00963811" w:rsidRPr="00647FF3">
              <w:rPr>
                <w:rStyle w:val="Hipervnculo"/>
                <w:rFonts w:eastAsia="Times New Roman"/>
                <w:u w:val="none"/>
                <w:lang w:eastAsia="es-MX"/>
              </w:rPr>
              <w:t xml:space="preserve"> </w:t>
            </w:r>
            <w:r w:rsidR="00963811" w:rsidRPr="00647FF3">
              <w:rPr>
                <w:rStyle w:val="Hipervnculo"/>
                <w:rFonts w:eastAsia="Times New Roman"/>
                <w:color w:val="auto"/>
                <w:u w:val="none"/>
                <w:lang w:eastAsia="es-MX"/>
              </w:rPr>
              <w:t>y</w:t>
            </w:r>
            <w:r w:rsidR="00963811">
              <w:rPr>
                <w:rStyle w:val="Hipervnculo"/>
                <w:rFonts w:eastAsia="Times New Roman"/>
                <w:color w:val="auto"/>
                <w:u w:val="none"/>
                <w:lang w:eastAsia="es-MX"/>
              </w:rPr>
              <w:t xml:space="preserve"> </w:t>
            </w:r>
            <w:r w:rsidR="00963811" w:rsidRPr="00647FF3">
              <w:rPr>
                <w:rStyle w:val="Hipervnculo"/>
                <w:rFonts w:eastAsia="Times New Roman"/>
                <w:lang w:eastAsia="es-MX"/>
              </w:rPr>
              <w:t>evalua.sinaloa.gob.mx/</w:t>
            </w:r>
          </w:p>
        </w:tc>
      </w:tr>
    </w:tbl>
    <w:p w14:paraId="51CC2777" w14:textId="77777777" w:rsidR="00E474E8" w:rsidRDefault="00E474E8"/>
    <w:sectPr w:rsidR="00E474E8" w:rsidSect="00E1388F">
      <w:headerReference w:type="default" r:id="rId10"/>
      <w:headerReference w:type="first" r:id="rId11"/>
      <w:pgSz w:w="12240" w:h="15840"/>
      <w:pgMar w:top="1701" w:right="1608" w:bottom="1701"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18EAE3" w14:textId="77777777" w:rsidR="00567E48" w:rsidRDefault="00567E48" w:rsidP="008E5209">
      <w:pPr>
        <w:spacing w:after="0" w:line="240" w:lineRule="auto"/>
      </w:pPr>
      <w:r>
        <w:separator/>
      </w:r>
    </w:p>
  </w:endnote>
  <w:endnote w:type="continuationSeparator" w:id="0">
    <w:p w14:paraId="739A7A7D" w14:textId="77777777" w:rsidR="00567E48" w:rsidRDefault="00567E48"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Light">
    <w:panose1 w:val="000004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12DD38" w14:textId="77777777" w:rsidR="00567E48" w:rsidRDefault="00567E48" w:rsidP="008E5209">
      <w:pPr>
        <w:spacing w:after="0" w:line="240" w:lineRule="auto"/>
      </w:pPr>
      <w:r>
        <w:separator/>
      </w:r>
    </w:p>
  </w:footnote>
  <w:footnote w:type="continuationSeparator" w:id="0">
    <w:p w14:paraId="149C6E6B" w14:textId="77777777" w:rsidR="00567E48" w:rsidRDefault="00567E48"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4CD66" w14:textId="77777777" w:rsidR="00DF12BB" w:rsidRDefault="00EA48B9" w:rsidP="00DF12BB">
    <w:pPr>
      <w:pStyle w:val="Encabezado"/>
      <w:ind w:right="141"/>
      <w:jc w:val="right"/>
      <w:rPr>
        <w:rFonts w:ascii="Montserrat Light" w:hAnsi="Montserrat Light" w:cs="Arial"/>
        <w:b/>
        <w:color w:val="861D31"/>
        <w:szCs w:val="20"/>
      </w:rPr>
    </w:pPr>
    <w:r>
      <w:rPr>
        <w:rFonts w:ascii="Montserrat Light" w:hAnsi="Montserrat Light" w:cs="Arial"/>
        <w:noProof/>
        <w:color w:val="861D31"/>
        <w:szCs w:val="20"/>
        <w:lang w:eastAsia="es-MX"/>
      </w:rPr>
      <w:pict w14:anchorId="6FD383D7">
        <v:shapetype id="_x0000_t202" coordsize="21600,21600" o:spt="202" path="m,l,21600r21600,l21600,xe">
          <v:stroke joinstyle="miter"/>
          <v:path gradientshapeok="t" o:connecttype="rect"/>
        </v:shapetype>
        <v:shape id="Cuadro de texto 2" o:spid="_x0000_s4098" type="#_x0000_t202" style="position:absolute;left:0;text-align:left;margin-left:1.25pt;margin-top:-5pt;width:86.25pt;height:51.75pt;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" filled="f" stroked="f">
          <v:textbox>
            <w:txbxContent>
              <w:p w14:paraId="58C6178B" w14:textId="77777777" w:rsidR="00DF12BB" w:rsidRDefault="00DF12BB" w:rsidP="00DF12BB"/>
              <w:p w14:paraId="428210C1" w14:textId="77777777" w:rsidR="00DF12BB" w:rsidRPr="00AA3309" w:rsidRDefault="00DF12BB" w:rsidP="00DF12BB">
                <w:pPr>
                  <w:rPr>
                    <w:b/>
                    <w:color w:val="861D31"/>
                  </w:rPr>
                </w:pPr>
                <w:r w:rsidRPr="00AA3309">
                  <w:rPr>
                    <w:b/>
                    <w:color w:val="861D31"/>
                  </w:rPr>
                  <w:t>SINALOA</w:t>
                </w:r>
              </w:p>
            </w:txbxContent>
          </v:textbox>
        </v:shape>
      </w:pict>
    </w:r>
    <w:r w:rsidR="00DF12BB" w:rsidRPr="00DA1D55">
      <w:rPr>
        <w:rFonts w:ascii="Montserrat Light" w:hAnsi="Montserrat Light"/>
        <w:noProof/>
        <w:color w:val="861D31"/>
        <w:sz w:val="24"/>
        <w:lang w:eastAsia="es-MX"/>
      </w:rPr>
      <w:drawing>
        <wp:anchor distT="0" distB="0" distL="114300" distR="114300" simplePos="0" relativeHeight="251676672" behindDoc="1" locked="0" layoutInCell="1" allowOverlap="1" wp14:anchorId="2075B9F5" wp14:editId="5F6BA061">
          <wp:simplePos x="0" y="0"/>
          <wp:positionH relativeFrom="column">
            <wp:posOffset>-675640</wp:posOffset>
          </wp:positionH>
          <wp:positionV relativeFrom="paragraph">
            <wp:posOffset>-133350</wp:posOffset>
          </wp:positionV>
          <wp:extent cx="862330" cy="141097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62330" cy="1410970"/>
                  </a:xfrm>
                  <a:prstGeom prst="rect">
                    <a:avLst/>
                  </a:prstGeom>
                  <a:noFill/>
                  <a:ln w="9525">
                    <a:noFill/>
                    <a:miter lim="800000"/>
                    <a:headEnd/>
                    <a:tailEnd/>
                  </a:ln>
                </pic:spPr>
              </pic:pic>
            </a:graphicData>
          </a:graphic>
        </wp:anchor>
      </w:drawing>
    </w:r>
  </w:p>
  <w:p w14:paraId="5928CB2C" w14:textId="77777777" w:rsidR="00DF12BB" w:rsidRDefault="00DF12BB" w:rsidP="00DF12BB">
    <w:pPr>
      <w:pStyle w:val="Encabezado"/>
      <w:ind w:right="141"/>
      <w:jc w:val="right"/>
      <w:rPr>
        <w:rFonts w:ascii="Montserrat Light" w:hAnsi="Montserrat Light" w:cs="Arial"/>
        <w:b/>
        <w:color w:val="861D31"/>
        <w:szCs w:val="20"/>
      </w:rPr>
    </w:pPr>
  </w:p>
  <w:p w14:paraId="0D074069" w14:textId="77777777" w:rsidR="00DF12BB" w:rsidRDefault="00DF12BB" w:rsidP="00DF12BB">
    <w:pPr>
      <w:pStyle w:val="Encabezado"/>
    </w:pPr>
  </w:p>
  <w:p w14:paraId="6A3EC56C" w14:textId="77777777" w:rsidR="00DF12BB" w:rsidRDefault="00DF12BB" w:rsidP="00DF12BB">
    <w:pPr>
      <w:pStyle w:val="Encabezado"/>
    </w:pPr>
  </w:p>
  <w:p w14:paraId="0528B2CE" w14:textId="77777777" w:rsidR="00544072" w:rsidRPr="006005B6" w:rsidRDefault="00562404" w:rsidP="00544072">
    <w:pPr>
      <w:ind w:left="2832"/>
      <w:jc w:val="right"/>
      <w:rPr>
        <w:rFonts w:ascii="Montserrat Light" w:hAnsi="Montserrat Light" w:cs="Arial"/>
        <w:b/>
        <w:color w:val="861D31"/>
        <w:sz w:val="26"/>
        <w:szCs w:val="26"/>
      </w:rPr>
    </w:pPr>
    <w:r w:rsidRPr="00562404">
      <w:rPr>
        <w:rFonts w:ascii="Montserrat Light" w:hAnsi="Montserrat Light" w:cs="Arial"/>
        <w:b/>
        <w:color w:val="861D31"/>
        <w:sz w:val="26"/>
        <w:szCs w:val="26"/>
      </w:rPr>
      <w:t>Formato para la Difusión de los Resultados de la Evaluación del programa Fabricas Comunitarias de Block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70CB6" w14:textId="77777777" w:rsidR="0086126F" w:rsidRDefault="00EA48B9" w:rsidP="00DA1D55">
    <w:pPr>
      <w:pStyle w:val="Encabezado"/>
      <w:ind w:right="141"/>
      <w:jc w:val="right"/>
      <w:rPr>
        <w:rFonts w:ascii="Montserrat Light" w:hAnsi="Montserrat Light" w:cs="Arial"/>
        <w:b/>
        <w:color w:val="861D31"/>
        <w:szCs w:val="20"/>
      </w:rPr>
    </w:pPr>
    <w:r>
      <w:rPr>
        <w:rFonts w:ascii="Montserrat Light" w:hAnsi="Montserrat Light" w:cs="Arial"/>
        <w:noProof/>
        <w:color w:val="861D31"/>
        <w:szCs w:val="20"/>
        <w:lang w:eastAsia="es-MX"/>
      </w:rPr>
      <w:pict w14:anchorId="3EF481CE">
        <v:shapetype id="_x0000_t202" coordsize="21600,21600" o:spt="202" path="m,l,21600r21600,l21600,xe">
          <v:stroke joinstyle="miter"/>
          <v:path gradientshapeok="t" o:connecttype="rect"/>
        </v:shapetype>
        <v:shape id="_x0000_s4097" type="#_x0000_t202" style="position:absolute;left:0;text-align:left;margin-left:1.25pt;margin-top:-5pt;width:86.25pt;height:51.75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" filled="f" stroked="f">
          <v:textbox>
            <w:txbxContent>
              <w:p w14:paraId="59375292" w14:textId="77777777" w:rsidR="0086126F" w:rsidRDefault="0086126F" w:rsidP="00C759BF"/>
              <w:p w14:paraId="3A679E5B" w14:textId="77777777" w:rsidR="0086126F" w:rsidRPr="00AA3309" w:rsidRDefault="0086126F" w:rsidP="00C759BF">
                <w:pPr>
                  <w:rPr>
                    <w:b/>
                    <w:color w:val="861D31"/>
                  </w:rPr>
                </w:pPr>
                <w:r w:rsidRPr="00AA3309">
                  <w:rPr>
                    <w:b/>
                    <w:color w:val="861D31"/>
                  </w:rPr>
                  <w:t>SINALOA</w:t>
                </w:r>
              </w:p>
            </w:txbxContent>
          </v:textbox>
        </v:shape>
      </w:pict>
    </w:r>
    <w:r w:rsidR="0086126F" w:rsidRPr="00DA1D55">
      <w:rPr>
        <w:rFonts w:ascii="Montserrat Light" w:hAnsi="Montserrat Light"/>
        <w:noProof/>
        <w:color w:val="861D31"/>
        <w:sz w:val="24"/>
        <w:lang w:eastAsia="es-MX"/>
      </w:rPr>
      <w:drawing>
        <wp:anchor distT="0" distB="0" distL="114300" distR="114300" simplePos="0" relativeHeight="251673600" behindDoc="1" locked="0" layoutInCell="1" allowOverlap="1" wp14:anchorId="45248A23" wp14:editId="25D43370">
          <wp:simplePos x="0" y="0"/>
          <wp:positionH relativeFrom="column">
            <wp:posOffset>-675640</wp:posOffset>
          </wp:positionH>
          <wp:positionV relativeFrom="paragraph">
            <wp:posOffset>-133350</wp:posOffset>
          </wp:positionV>
          <wp:extent cx="862330" cy="1410970"/>
          <wp:effectExtent l="0" t="0" r="0" b="0"/>
          <wp:wrapNone/>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62330" cy="1410970"/>
                  </a:xfrm>
                  <a:prstGeom prst="rect">
                    <a:avLst/>
                  </a:prstGeom>
                  <a:noFill/>
                  <a:ln w="9525">
                    <a:noFill/>
                    <a:miter lim="800000"/>
                    <a:headEnd/>
                    <a:tailEnd/>
                  </a:ln>
                </pic:spPr>
              </pic:pic>
            </a:graphicData>
          </a:graphic>
        </wp:anchor>
      </w:drawing>
    </w:r>
  </w:p>
  <w:p w14:paraId="4A5F78E2" w14:textId="77777777" w:rsidR="0086126F" w:rsidRDefault="0086126F" w:rsidP="00DA1D55">
    <w:pPr>
      <w:pStyle w:val="Encabezado"/>
      <w:ind w:right="141"/>
      <w:jc w:val="right"/>
      <w:rPr>
        <w:rFonts w:ascii="Montserrat Light" w:hAnsi="Montserrat Light" w:cs="Arial"/>
        <w:b/>
        <w:color w:val="861D31"/>
        <w:szCs w:val="20"/>
      </w:rPr>
    </w:pPr>
  </w:p>
  <w:p w14:paraId="4BAD5CFA" w14:textId="77777777" w:rsidR="0086126F" w:rsidRDefault="0086126F">
    <w:pPr>
      <w:pStyle w:val="Encabezado"/>
    </w:pPr>
  </w:p>
  <w:p w14:paraId="54D4CBB8" w14:textId="77777777" w:rsidR="0086126F" w:rsidRDefault="0086126F">
    <w:pPr>
      <w:pStyle w:val="Encabezado"/>
    </w:pPr>
  </w:p>
  <w:p w14:paraId="02983713" w14:textId="77777777" w:rsidR="0086126F" w:rsidRPr="006005B6" w:rsidRDefault="0086126F" w:rsidP="002272AA">
    <w:pPr>
      <w:ind w:left="2832"/>
      <w:jc w:val="right"/>
      <w:rPr>
        <w:rFonts w:ascii="Montserrat Light" w:hAnsi="Montserrat Light" w:cs="Arial"/>
        <w:b/>
        <w:color w:val="861D31"/>
        <w:sz w:val="26"/>
        <w:szCs w:val="26"/>
      </w:rPr>
    </w:pPr>
    <w:r w:rsidRPr="006005B6">
      <w:rPr>
        <w:rFonts w:ascii="Montserrat Light" w:hAnsi="Montserrat Light" w:cs="Arial"/>
        <w:b/>
        <w:color w:val="861D31"/>
        <w:sz w:val="26"/>
        <w:szCs w:val="26"/>
      </w:rPr>
      <w:t>Formato para la Difusión de los Resultados de la Evaluaci</w:t>
    </w:r>
    <w:r w:rsidR="002272AA" w:rsidRPr="006005B6">
      <w:rPr>
        <w:rFonts w:ascii="Montserrat Light" w:hAnsi="Montserrat Light" w:cs="Arial"/>
        <w:b/>
        <w:color w:val="861D31"/>
        <w:sz w:val="26"/>
        <w:szCs w:val="26"/>
      </w:rPr>
      <w:t xml:space="preserve">ón del </w:t>
    </w:r>
    <w:r w:rsidR="006005B6" w:rsidRPr="006005B6">
      <w:rPr>
        <w:rFonts w:ascii="Montserrat Light" w:hAnsi="Montserrat Light" w:cs="Arial"/>
        <w:b/>
        <w:color w:val="861D31"/>
        <w:sz w:val="26"/>
        <w:szCs w:val="26"/>
      </w:rPr>
      <w:t xml:space="preserve">programa </w:t>
    </w:r>
    <w:r w:rsidR="002C631E">
      <w:rPr>
        <w:rFonts w:ascii="Montserrat Light" w:hAnsi="Montserrat Light" w:cs="Arial"/>
        <w:b/>
        <w:color w:val="861D31"/>
        <w:sz w:val="26"/>
        <w:szCs w:val="26"/>
      </w:rPr>
      <w:t>Fabricas Comunitarias de Block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84C4E"/>
    <w:multiLevelType w:val="hybridMultilevel"/>
    <w:tmpl w:val="0A5A66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25313D"/>
    <w:multiLevelType w:val="hybridMultilevel"/>
    <w:tmpl w:val="6F08DE0C"/>
    <w:lvl w:ilvl="0" w:tplc="95960736">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2455CD"/>
    <w:multiLevelType w:val="hybridMultilevel"/>
    <w:tmpl w:val="B0D20AEE"/>
    <w:lvl w:ilvl="0" w:tplc="49444308">
      <w:start w:val="7"/>
      <w:numFmt w:val="upperLetter"/>
      <w:lvlText w:val="%1."/>
      <w:lvlJc w:val="left"/>
      <w:pPr>
        <w:ind w:left="150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C614E9"/>
    <w:multiLevelType w:val="hybridMultilevel"/>
    <w:tmpl w:val="403816EA"/>
    <w:lvl w:ilvl="0" w:tplc="5AB0A7A0">
      <w:start w:val="2"/>
      <w:numFmt w:val="bullet"/>
      <w:lvlText w:val="•"/>
      <w:lvlJc w:val="left"/>
      <w:pPr>
        <w:ind w:left="927" w:hanging="360"/>
      </w:pPr>
      <w:rPr>
        <w:rFonts w:ascii="Calibri" w:eastAsiaTheme="minorHAnsi" w:hAnsi="Calibri" w:cs="Calibri"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4" w15:restartNumberingAfterBreak="0">
    <w:nsid w:val="06F10E83"/>
    <w:multiLevelType w:val="hybridMultilevel"/>
    <w:tmpl w:val="7012CD5A"/>
    <w:lvl w:ilvl="0" w:tplc="4BBE313E">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08276C16"/>
    <w:multiLevelType w:val="hybridMultilevel"/>
    <w:tmpl w:val="C8F633FC"/>
    <w:lvl w:ilvl="0" w:tplc="AA8C33F0">
      <w:start w:val="4"/>
      <w:numFmt w:val="decimal"/>
      <w:lvlText w:val="%1."/>
      <w:lvlJc w:val="left"/>
      <w:pPr>
        <w:ind w:left="928" w:hanging="36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6" w15:restartNumberingAfterBreak="0">
    <w:nsid w:val="08B6524C"/>
    <w:multiLevelType w:val="hybridMultilevel"/>
    <w:tmpl w:val="595E0158"/>
    <w:lvl w:ilvl="0" w:tplc="31947FE0">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091F28D9"/>
    <w:multiLevelType w:val="hybridMultilevel"/>
    <w:tmpl w:val="8FF8A2E8"/>
    <w:lvl w:ilvl="0" w:tplc="84649956">
      <w:start w:val="7"/>
      <w:numFmt w:val="upperLetter"/>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BB00333"/>
    <w:multiLevelType w:val="multilevel"/>
    <w:tmpl w:val="2A06812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1D13E4A"/>
    <w:multiLevelType w:val="hybridMultilevel"/>
    <w:tmpl w:val="D856DCE6"/>
    <w:lvl w:ilvl="0" w:tplc="A3CA052E">
      <w:start w:val="3"/>
      <w:numFmt w:val="upperLetter"/>
      <w:lvlText w:val="%1."/>
      <w:lvlJc w:val="left"/>
      <w:pPr>
        <w:ind w:left="150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90D3D8B"/>
    <w:multiLevelType w:val="hybridMultilevel"/>
    <w:tmpl w:val="7D1E46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97715F1"/>
    <w:multiLevelType w:val="hybridMultilevel"/>
    <w:tmpl w:val="193C59BA"/>
    <w:lvl w:ilvl="0" w:tplc="2108BC44">
      <w:start w:val="2"/>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9B279CA"/>
    <w:multiLevelType w:val="multilevel"/>
    <w:tmpl w:val="BC1AA692"/>
    <w:lvl w:ilvl="0">
      <w:start w:val="2"/>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A3F0F9F"/>
    <w:multiLevelType w:val="hybridMultilevel"/>
    <w:tmpl w:val="E5BA9486"/>
    <w:lvl w:ilvl="0" w:tplc="080A0003">
      <w:start w:val="1"/>
      <w:numFmt w:val="bullet"/>
      <w:lvlText w:val="o"/>
      <w:lvlJc w:val="left"/>
      <w:pPr>
        <w:ind w:left="2160" w:hanging="360"/>
      </w:pPr>
      <w:rPr>
        <w:rFonts w:ascii="Courier New" w:hAnsi="Courier New" w:cs="Courier New"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4" w15:restartNumberingAfterBreak="0">
    <w:nsid w:val="20297BA0"/>
    <w:multiLevelType w:val="multilevel"/>
    <w:tmpl w:val="856C20C8"/>
    <w:lvl w:ilvl="0">
      <w:start w:val="2"/>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04F38E1"/>
    <w:multiLevelType w:val="hybridMultilevel"/>
    <w:tmpl w:val="4968A7C6"/>
    <w:lvl w:ilvl="0" w:tplc="14602D24">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21126B16"/>
    <w:multiLevelType w:val="hybridMultilevel"/>
    <w:tmpl w:val="457048BC"/>
    <w:lvl w:ilvl="0" w:tplc="6E9AA63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26C32B0"/>
    <w:multiLevelType w:val="hybridMultilevel"/>
    <w:tmpl w:val="85826234"/>
    <w:lvl w:ilvl="0" w:tplc="080A000F">
      <w:start w:val="1"/>
      <w:numFmt w:val="decimal"/>
      <w:lvlText w:val="%1."/>
      <w:lvlJc w:val="left"/>
      <w:pPr>
        <w:ind w:left="786" w:hanging="360"/>
      </w:pPr>
      <w:rPr>
        <w:rFonts w:hint="default"/>
      </w:rPr>
    </w:lvl>
    <w:lvl w:ilvl="1" w:tplc="080A0015">
      <w:start w:val="1"/>
      <w:numFmt w:val="upperLetter"/>
      <w:lvlText w:val="%2."/>
      <w:lvlJc w:val="left"/>
      <w:pPr>
        <w:ind w:left="1506" w:hanging="360"/>
      </w:pPr>
    </w:lvl>
    <w:lvl w:ilvl="2" w:tplc="080A001B">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8" w15:restartNumberingAfterBreak="0">
    <w:nsid w:val="229153BA"/>
    <w:multiLevelType w:val="hybridMultilevel"/>
    <w:tmpl w:val="9D041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5E91DE4"/>
    <w:multiLevelType w:val="hybridMultilevel"/>
    <w:tmpl w:val="F71483E0"/>
    <w:lvl w:ilvl="0" w:tplc="080A0015">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26E56919"/>
    <w:multiLevelType w:val="hybridMultilevel"/>
    <w:tmpl w:val="6ACED8B4"/>
    <w:lvl w:ilvl="0" w:tplc="4C70BF44">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6F65860"/>
    <w:multiLevelType w:val="hybridMultilevel"/>
    <w:tmpl w:val="083A0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B2C7CA7"/>
    <w:multiLevelType w:val="hybridMultilevel"/>
    <w:tmpl w:val="613A5D1A"/>
    <w:lvl w:ilvl="0" w:tplc="080A000F">
      <w:start w:val="1"/>
      <w:numFmt w:val="decimal"/>
      <w:lvlText w:val="%1."/>
      <w:lvlJc w:val="left"/>
      <w:pPr>
        <w:ind w:left="720" w:hanging="360"/>
      </w:pPr>
      <w:rPr>
        <w:rFonts w:hint="default"/>
      </w:rPr>
    </w:lvl>
    <w:lvl w:ilvl="1" w:tplc="2E1C4E9C">
      <w:start w:val="1"/>
      <w:numFmt w:val="upp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BD6798F"/>
    <w:multiLevelType w:val="multilevel"/>
    <w:tmpl w:val="952E9886"/>
    <w:lvl w:ilvl="0">
      <w:start w:val="2"/>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F6B33B3"/>
    <w:multiLevelType w:val="multilevel"/>
    <w:tmpl w:val="B18CF710"/>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17435BC"/>
    <w:multiLevelType w:val="hybridMultilevel"/>
    <w:tmpl w:val="E2D0C828"/>
    <w:lvl w:ilvl="0" w:tplc="035AFE3C">
      <w:start w:val="3"/>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4CB8712B"/>
    <w:multiLevelType w:val="hybridMultilevel"/>
    <w:tmpl w:val="7A7A087C"/>
    <w:lvl w:ilvl="0" w:tplc="BFC69860">
      <w:start w:val="1"/>
      <w:numFmt w:val="bullet"/>
      <w:lvlText w:val="•"/>
      <w:lvlJc w:val="left"/>
      <w:pPr>
        <w:tabs>
          <w:tab w:val="num" w:pos="720"/>
        </w:tabs>
        <w:ind w:left="720" w:hanging="360"/>
      </w:pPr>
      <w:rPr>
        <w:rFonts w:ascii="Arial" w:hAnsi="Arial" w:hint="default"/>
      </w:rPr>
    </w:lvl>
    <w:lvl w:ilvl="1" w:tplc="0330BD14" w:tentative="1">
      <w:start w:val="1"/>
      <w:numFmt w:val="bullet"/>
      <w:lvlText w:val="•"/>
      <w:lvlJc w:val="left"/>
      <w:pPr>
        <w:tabs>
          <w:tab w:val="num" w:pos="1440"/>
        </w:tabs>
        <w:ind w:left="1440" w:hanging="360"/>
      </w:pPr>
      <w:rPr>
        <w:rFonts w:ascii="Arial" w:hAnsi="Arial" w:hint="default"/>
      </w:rPr>
    </w:lvl>
    <w:lvl w:ilvl="2" w:tplc="33722766" w:tentative="1">
      <w:start w:val="1"/>
      <w:numFmt w:val="bullet"/>
      <w:lvlText w:val="•"/>
      <w:lvlJc w:val="left"/>
      <w:pPr>
        <w:tabs>
          <w:tab w:val="num" w:pos="2160"/>
        </w:tabs>
        <w:ind w:left="2160" w:hanging="360"/>
      </w:pPr>
      <w:rPr>
        <w:rFonts w:ascii="Arial" w:hAnsi="Arial" w:hint="default"/>
      </w:rPr>
    </w:lvl>
    <w:lvl w:ilvl="3" w:tplc="BFF467C2" w:tentative="1">
      <w:start w:val="1"/>
      <w:numFmt w:val="bullet"/>
      <w:lvlText w:val="•"/>
      <w:lvlJc w:val="left"/>
      <w:pPr>
        <w:tabs>
          <w:tab w:val="num" w:pos="2880"/>
        </w:tabs>
        <w:ind w:left="2880" w:hanging="360"/>
      </w:pPr>
      <w:rPr>
        <w:rFonts w:ascii="Arial" w:hAnsi="Arial" w:hint="default"/>
      </w:rPr>
    </w:lvl>
    <w:lvl w:ilvl="4" w:tplc="D564F556" w:tentative="1">
      <w:start w:val="1"/>
      <w:numFmt w:val="bullet"/>
      <w:lvlText w:val="•"/>
      <w:lvlJc w:val="left"/>
      <w:pPr>
        <w:tabs>
          <w:tab w:val="num" w:pos="3600"/>
        </w:tabs>
        <w:ind w:left="3600" w:hanging="360"/>
      </w:pPr>
      <w:rPr>
        <w:rFonts w:ascii="Arial" w:hAnsi="Arial" w:hint="default"/>
      </w:rPr>
    </w:lvl>
    <w:lvl w:ilvl="5" w:tplc="A4A033C2" w:tentative="1">
      <w:start w:val="1"/>
      <w:numFmt w:val="bullet"/>
      <w:lvlText w:val="•"/>
      <w:lvlJc w:val="left"/>
      <w:pPr>
        <w:tabs>
          <w:tab w:val="num" w:pos="4320"/>
        </w:tabs>
        <w:ind w:left="4320" w:hanging="360"/>
      </w:pPr>
      <w:rPr>
        <w:rFonts w:ascii="Arial" w:hAnsi="Arial" w:hint="default"/>
      </w:rPr>
    </w:lvl>
    <w:lvl w:ilvl="6" w:tplc="E1C283C0" w:tentative="1">
      <w:start w:val="1"/>
      <w:numFmt w:val="bullet"/>
      <w:lvlText w:val="•"/>
      <w:lvlJc w:val="left"/>
      <w:pPr>
        <w:tabs>
          <w:tab w:val="num" w:pos="5040"/>
        </w:tabs>
        <w:ind w:left="5040" w:hanging="360"/>
      </w:pPr>
      <w:rPr>
        <w:rFonts w:ascii="Arial" w:hAnsi="Arial" w:hint="default"/>
      </w:rPr>
    </w:lvl>
    <w:lvl w:ilvl="7" w:tplc="CD082D30" w:tentative="1">
      <w:start w:val="1"/>
      <w:numFmt w:val="bullet"/>
      <w:lvlText w:val="•"/>
      <w:lvlJc w:val="left"/>
      <w:pPr>
        <w:tabs>
          <w:tab w:val="num" w:pos="5760"/>
        </w:tabs>
        <w:ind w:left="5760" w:hanging="360"/>
      </w:pPr>
      <w:rPr>
        <w:rFonts w:ascii="Arial" w:hAnsi="Arial" w:hint="default"/>
      </w:rPr>
    </w:lvl>
    <w:lvl w:ilvl="8" w:tplc="E1DE968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D98171D"/>
    <w:multiLevelType w:val="hybridMultilevel"/>
    <w:tmpl w:val="4DE26EE4"/>
    <w:lvl w:ilvl="0" w:tplc="ADA064AE">
      <w:start w:val="1"/>
      <w:numFmt w:val="upperLetter"/>
      <w:lvlText w:val="%1."/>
      <w:lvlJc w:val="left"/>
      <w:pPr>
        <w:ind w:left="1080" w:hanging="360"/>
      </w:pPr>
      <w:rPr>
        <w:rFonts w:hint="default"/>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4DB73403"/>
    <w:multiLevelType w:val="multilevel"/>
    <w:tmpl w:val="F72AA2E2"/>
    <w:lvl w:ilvl="0">
      <w:start w:val="2"/>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E892C1B"/>
    <w:multiLevelType w:val="multilevel"/>
    <w:tmpl w:val="2A28B7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30" w15:restartNumberingAfterBreak="0">
    <w:nsid w:val="53FC31A3"/>
    <w:multiLevelType w:val="multilevel"/>
    <w:tmpl w:val="08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87427EA"/>
    <w:multiLevelType w:val="multilevel"/>
    <w:tmpl w:val="08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B2B4325"/>
    <w:multiLevelType w:val="hybridMultilevel"/>
    <w:tmpl w:val="2A7A0C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D6D57D1"/>
    <w:multiLevelType w:val="hybridMultilevel"/>
    <w:tmpl w:val="594063B8"/>
    <w:lvl w:ilvl="0" w:tplc="670EDCD6">
      <w:start w:val="3"/>
      <w:numFmt w:val="upperLetter"/>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00D2924"/>
    <w:multiLevelType w:val="multilevel"/>
    <w:tmpl w:val="08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13A4B3F"/>
    <w:multiLevelType w:val="hybridMultilevel"/>
    <w:tmpl w:val="062E60CE"/>
    <w:lvl w:ilvl="0" w:tplc="54408794">
      <w:start w:val="6"/>
      <w:numFmt w:val="upperLetter"/>
      <w:lvlText w:val="%1."/>
      <w:lvlJc w:val="lef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22B4FC9"/>
    <w:multiLevelType w:val="hybridMultilevel"/>
    <w:tmpl w:val="B26C50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74162A2"/>
    <w:multiLevelType w:val="hybridMultilevel"/>
    <w:tmpl w:val="9BBE73A8"/>
    <w:lvl w:ilvl="0" w:tplc="199E1C4A">
      <w:start w:val="1"/>
      <w:numFmt w:val="upperLetter"/>
      <w:lvlText w:val="%1."/>
      <w:lvlJc w:val="left"/>
      <w:pPr>
        <w:ind w:left="1080" w:hanging="360"/>
      </w:pPr>
      <w:rPr>
        <w:rFonts w:hint="default"/>
      </w:rPr>
    </w:lvl>
    <w:lvl w:ilvl="1" w:tplc="080A001B">
      <w:start w:val="1"/>
      <w:numFmt w:val="lowerRoman"/>
      <w:lvlText w:val="%2."/>
      <w:lvlJc w:val="righ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15:restartNumberingAfterBreak="0">
    <w:nsid w:val="6EC95F3D"/>
    <w:multiLevelType w:val="hybridMultilevel"/>
    <w:tmpl w:val="09FA3F6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A893327"/>
    <w:multiLevelType w:val="hybridMultilevel"/>
    <w:tmpl w:val="3CD042F8"/>
    <w:lvl w:ilvl="0" w:tplc="5A8296A6">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B804271"/>
    <w:multiLevelType w:val="multilevel"/>
    <w:tmpl w:val="502AC9B2"/>
    <w:lvl w:ilvl="0">
      <w:start w:val="2"/>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E891035"/>
    <w:multiLevelType w:val="hybridMultilevel"/>
    <w:tmpl w:val="84FEADF4"/>
    <w:lvl w:ilvl="0" w:tplc="7638A744">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1"/>
  </w:num>
  <w:num w:numId="2">
    <w:abstractNumId w:val="17"/>
  </w:num>
  <w:num w:numId="3">
    <w:abstractNumId w:val="15"/>
  </w:num>
  <w:num w:numId="4">
    <w:abstractNumId w:val="6"/>
  </w:num>
  <w:num w:numId="5">
    <w:abstractNumId w:val="19"/>
  </w:num>
  <w:num w:numId="6">
    <w:abstractNumId w:val="4"/>
  </w:num>
  <w:num w:numId="7">
    <w:abstractNumId w:val="41"/>
  </w:num>
  <w:num w:numId="8">
    <w:abstractNumId w:val="33"/>
  </w:num>
  <w:num w:numId="9">
    <w:abstractNumId w:val="27"/>
  </w:num>
  <w:num w:numId="10">
    <w:abstractNumId w:val="20"/>
  </w:num>
  <w:num w:numId="11">
    <w:abstractNumId w:val="7"/>
  </w:num>
  <w:num w:numId="12">
    <w:abstractNumId w:val="13"/>
  </w:num>
  <w:num w:numId="13">
    <w:abstractNumId w:val="22"/>
  </w:num>
  <w:num w:numId="14">
    <w:abstractNumId w:val="35"/>
  </w:num>
  <w:num w:numId="15">
    <w:abstractNumId w:val="5"/>
  </w:num>
  <w:num w:numId="16">
    <w:abstractNumId w:val="1"/>
  </w:num>
  <w:num w:numId="17">
    <w:abstractNumId w:val="39"/>
  </w:num>
  <w:num w:numId="18">
    <w:abstractNumId w:val="37"/>
  </w:num>
  <w:num w:numId="19">
    <w:abstractNumId w:val="2"/>
  </w:num>
  <w:num w:numId="20">
    <w:abstractNumId w:val="25"/>
  </w:num>
  <w:num w:numId="21">
    <w:abstractNumId w:val="9"/>
  </w:num>
  <w:num w:numId="22">
    <w:abstractNumId w:val="16"/>
  </w:num>
  <w:num w:numId="23">
    <w:abstractNumId w:val="0"/>
  </w:num>
  <w:num w:numId="24">
    <w:abstractNumId w:val="30"/>
  </w:num>
  <w:num w:numId="25">
    <w:abstractNumId w:val="34"/>
  </w:num>
  <w:num w:numId="26">
    <w:abstractNumId w:val="3"/>
  </w:num>
  <w:num w:numId="27">
    <w:abstractNumId w:val="11"/>
  </w:num>
  <w:num w:numId="28">
    <w:abstractNumId w:val="31"/>
  </w:num>
  <w:num w:numId="29">
    <w:abstractNumId w:val="24"/>
  </w:num>
  <w:num w:numId="30">
    <w:abstractNumId w:val="40"/>
  </w:num>
  <w:num w:numId="31">
    <w:abstractNumId w:val="8"/>
  </w:num>
  <w:num w:numId="32">
    <w:abstractNumId w:val="12"/>
  </w:num>
  <w:num w:numId="33">
    <w:abstractNumId w:val="23"/>
  </w:num>
  <w:num w:numId="34">
    <w:abstractNumId w:val="14"/>
  </w:num>
  <w:num w:numId="35">
    <w:abstractNumId w:val="28"/>
  </w:num>
  <w:num w:numId="36">
    <w:abstractNumId w:val="18"/>
  </w:num>
  <w:num w:numId="37">
    <w:abstractNumId w:val="36"/>
  </w:num>
  <w:num w:numId="38">
    <w:abstractNumId w:val="32"/>
  </w:num>
  <w:num w:numId="39">
    <w:abstractNumId w:val="38"/>
  </w:num>
  <w:num w:numId="40">
    <w:abstractNumId w:val="10"/>
  </w:num>
  <w:num w:numId="41">
    <w:abstractNumId w:val="26"/>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5209"/>
    <w:rsid w:val="00003D1B"/>
    <w:rsid w:val="0001033D"/>
    <w:rsid w:val="000118B1"/>
    <w:rsid w:val="00017F38"/>
    <w:rsid w:val="000228F8"/>
    <w:rsid w:val="00023EAD"/>
    <w:rsid w:val="00024AE9"/>
    <w:rsid w:val="0003464C"/>
    <w:rsid w:val="00037498"/>
    <w:rsid w:val="00057C89"/>
    <w:rsid w:val="00063EAD"/>
    <w:rsid w:val="00067330"/>
    <w:rsid w:val="00072141"/>
    <w:rsid w:val="00076C94"/>
    <w:rsid w:val="00080258"/>
    <w:rsid w:val="00082BC3"/>
    <w:rsid w:val="00083A07"/>
    <w:rsid w:val="00084948"/>
    <w:rsid w:val="000A0543"/>
    <w:rsid w:val="000A1D0D"/>
    <w:rsid w:val="000A4397"/>
    <w:rsid w:val="000B745B"/>
    <w:rsid w:val="000C5759"/>
    <w:rsid w:val="000C7555"/>
    <w:rsid w:val="000C7DB8"/>
    <w:rsid w:val="000D764C"/>
    <w:rsid w:val="000F2D60"/>
    <w:rsid w:val="000F3AF6"/>
    <w:rsid w:val="000F6061"/>
    <w:rsid w:val="00102E69"/>
    <w:rsid w:val="00107559"/>
    <w:rsid w:val="00110F36"/>
    <w:rsid w:val="0011419F"/>
    <w:rsid w:val="00121D44"/>
    <w:rsid w:val="00131E38"/>
    <w:rsid w:val="00145904"/>
    <w:rsid w:val="00167840"/>
    <w:rsid w:val="001763CC"/>
    <w:rsid w:val="001800BD"/>
    <w:rsid w:val="00184CB5"/>
    <w:rsid w:val="001913BD"/>
    <w:rsid w:val="0019373C"/>
    <w:rsid w:val="001A0E6E"/>
    <w:rsid w:val="001B0AC5"/>
    <w:rsid w:val="001C5275"/>
    <w:rsid w:val="001D187A"/>
    <w:rsid w:val="001E5983"/>
    <w:rsid w:val="001E66BD"/>
    <w:rsid w:val="001F0D23"/>
    <w:rsid w:val="001F2C2A"/>
    <w:rsid w:val="001F6318"/>
    <w:rsid w:val="0020020C"/>
    <w:rsid w:val="0020155A"/>
    <w:rsid w:val="002030DF"/>
    <w:rsid w:val="002051F1"/>
    <w:rsid w:val="00214062"/>
    <w:rsid w:val="002272AA"/>
    <w:rsid w:val="00230930"/>
    <w:rsid w:val="002312DF"/>
    <w:rsid w:val="00233D0F"/>
    <w:rsid w:val="002356D5"/>
    <w:rsid w:val="0023762C"/>
    <w:rsid w:val="002422A9"/>
    <w:rsid w:val="00242EC6"/>
    <w:rsid w:val="00256B08"/>
    <w:rsid w:val="00263C83"/>
    <w:rsid w:val="00264327"/>
    <w:rsid w:val="0026692D"/>
    <w:rsid w:val="002726E7"/>
    <w:rsid w:val="002801B9"/>
    <w:rsid w:val="00281DFC"/>
    <w:rsid w:val="002903FB"/>
    <w:rsid w:val="00296056"/>
    <w:rsid w:val="002A29EE"/>
    <w:rsid w:val="002A318E"/>
    <w:rsid w:val="002B2C96"/>
    <w:rsid w:val="002C631E"/>
    <w:rsid w:val="002D1AFC"/>
    <w:rsid w:val="002D3EA7"/>
    <w:rsid w:val="002D457E"/>
    <w:rsid w:val="002E1A84"/>
    <w:rsid w:val="002E4405"/>
    <w:rsid w:val="002E6DAC"/>
    <w:rsid w:val="002F378E"/>
    <w:rsid w:val="00316A9C"/>
    <w:rsid w:val="00316C41"/>
    <w:rsid w:val="00323621"/>
    <w:rsid w:val="00325565"/>
    <w:rsid w:val="003270DD"/>
    <w:rsid w:val="00331966"/>
    <w:rsid w:val="00332B71"/>
    <w:rsid w:val="00332B81"/>
    <w:rsid w:val="00342BB1"/>
    <w:rsid w:val="00345DBF"/>
    <w:rsid w:val="00351B94"/>
    <w:rsid w:val="00362718"/>
    <w:rsid w:val="003671EF"/>
    <w:rsid w:val="00375E70"/>
    <w:rsid w:val="00375FD1"/>
    <w:rsid w:val="003800F3"/>
    <w:rsid w:val="003867E1"/>
    <w:rsid w:val="003954C6"/>
    <w:rsid w:val="003964B5"/>
    <w:rsid w:val="003C3463"/>
    <w:rsid w:val="003C5B02"/>
    <w:rsid w:val="003E326B"/>
    <w:rsid w:val="003E4BAA"/>
    <w:rsid w:val="003E6E57"/>
    <w:rsid w:val="003F0AF3"/>
    <w:rsid w:val="003F315D"/>
    <w:rsid w:val="00413C04"/>
    <w:rsid w:val="0041452B"/>
    <w:rsid w:val="00416CC1"/>
    <w:rsid w:val="00425911"/>
    <w:rsid w:val="00431E65"/>
    <w:rsid w:val="004327A3"/>
    <w:rsid w:val="00441FBA"/>
    <w:rsid w:val="0044695A"/>
    <w:rsid w:val="004512E5"/>
    <w:rsid w:val="004620A0"/>
    <w:rsid w:val="0047656A"/>
    <w:rsid w:val="00480476"/>
    <w:rsid w:val="0049271E"/>
    <w:rsid w:val="00495144"/>
    <w:rsid w:val="004A055F"/>
    <w:rsid w:val="004A30A1"/>
    <w:rsid w:val="004C10D1"/>
    <w:rsid w:val="004C1175"/>
    <w:rsid w:val="004C1F58"/>
    <w:rsid w:val="004C36DB"/>
    <w:rsid w:val="004D131A"/>
    <w:rsid w:val="004D31EC"/>
    <w:rsid w:val="004E2AE5"/>
    <w:rsid w:val="004E5966"/>
    <w:rsid w:val="004F1261"/>
    <w:rsid w:val="0050641D"/>
    <w:rsid w:val="00510CF9"/>
    <w:rsid w:val="00531BE3"/>
    <w:rsid w:val="00531C3D"/>
    <w:rsid w:val="00533F49"/>
    <w:rsid w:val="005369D7"/>
    <w:rsid w:val="005369FA"/>
    <w:rsid w:val="00544072"/>
    <w:rsid w:val="00550AFC"/>
    <w:rsid w:val="00555F51"/>
    <w:rsid w:val="005565AC"/>
    <w:rsid w:val="00562404"/>
    <w:rsid w:val="00564E3C"/>
    <w:rsid w:val="00567E48"/>
    <w:rsid w:val="00575727"/>
    <w:rsid w:val="005773F7"/>
    <w:rsid w:val="005826E6"/>
    <w:rsid w:val="005845F6"/>
    <w:rsid w:val="0058734A"/>
    <w:rsid w:val="0059649C"/>
    <w:rsid w:val="005A2AEF"/>
    <w:rsid w:val="005B4A7B"/>
    <w:rsid w:val="005B6573"/>
    <w:rsid w:val="005B6E40"/>
    <w:rsid w:val="005C47E6"/>
    <w:rsid w:val="005E44FA"/>
    <w:rsid w:val="005F33CC"/>
    <w:rsid w:val="005F575E"/>
    <w:rsid w:val="006005B6"/>
    <w:rsid w:val="00601986"/>
    <w:rsid w:val="00602B50"/>
    <w:rsid w:val="00603771"/>
    <w:rsid w:val="006123C0"/>
    <w:rsid w:val="00617911"/>
    <w:rsid w:val="0062578D"/>
    <w:rsid w:val="00630891"/>
    <w:rsid w:val="0065144E"/>
    <w:rsid w:val="0065719B"/>
    <w:rsid w:val="00666BE5"/>
    <w:rsid w:val="00671A91"/>
    <w:rsid w:val="00676800"/>
    <w:rsid w:val="0068293A"/>
    <w:rsid w:val="00690BCC"/>
    <w:rsid w:val="0069467B"/>
    <w:rsid w:val="006A18AF"/>
    <w:rsid w:val="006A3D81"/>
    <w:rsid w:val="006A631C"/>
    <w:rsid w:val="006C0CCC"/>
    <w:rsid w:val="006D4E80"/>
    <w:rsid w:val="006E7E0D"/>
    <w:rsid w:val="006F3A57"/>
    <w:rsid w:val="006F69D9"/>
    <w:rsid w:val="00700786"/>
    <w:rsid w:val="00702C7A"/>
    <w:rsid w:val="00705C1F"/>
    <w:rsid w:val="00707205"/>
    <w:rsid w:val="00720B4B"/>
    <w:rsid w:val="0073073B"/>
    <w:rsid w:val="00730743"/>
    <w:rsid w:val="00733EEE"/>
    <w:rsid w:val="00734B50"/>
    <w:rsid w:val="00745E86"/>
    <w:rsid w:val="007513D2"/>
    <w:rsid w:val="007541F8"/>
    <w:rsid w:val="007610AB"/>
    <w:rsid w:val="00782C22"/>
    <w:rsid w:val="00784BFB"/>
    <w:rsid w:val="007862E9"/>
    <w:rsid w:val="007967D9"/>
    <w:rsid w:val="007A0C17"/>
    <w:rsid w:val="007A0D4E"/>
    <w:rsid w:val="007A73AA"/>
    <w:rsid w:val="007A782D"/>
    <w:rsid w:val="007B4768"/>
    <w:rsid w:val="007B6CB9"/>
    <w:rsid w:val="007C73EB"/>
    <w:rsid w:val="007D19D3"/>
    <w:rsid w:val="007D4353"/>
    <w:rsid w:val="007D7081"/>
    <w:rsid w:val="007E4A2A"/>
    <w:rsid w:val="007E5374"/>
    <w:rsid w:val="00801AE3"/>
    <w:rsid w:val="00803598"/>
    <w:rsid w:val="00804F76"/>
    <w:rsid w:val="00807F0F"/>
    <w:rsid w:val="00822FE3"/>
    <w:rsid w:val="00827FA5"/>
    <w:rsid w:val="0083482F"/>
    <w:rsid w:val="008405A6"/>
    <w:rsid w:val="00855D89"/>
    <w:rsid w:val="00857815"/>
    <w:rsid w:val="0085799F"/>
    <w:rsid w:val="00860E2B"/>
    <w:rsid w:val="0086126F"/>
    <w:rsid w:val="008726E2"/>
    <w:rsid w:val="00874C99"/>
    <w:rsid w:val="0088276D"/>
    <w:rsid w:val="00882D04"/>
    <w:rsid w:val="008905B0"/>
    <w:rsid w:val="00890761"/>
    <w:rsid w:val="0089095B"/>
    <w:rsid w:val="008A0BCB"/>
    <w:rsid w:val="008A0CB2"/>
    <w:rsid w:val="008B6F70"/>
    <w:rsid w:val="008D08A8"/>
    <w:rsid w:val="008D2433"/>
    <w:rsid w:val="008D5CEB"/>
    <w:rsid w:val="008E3483"/>
    <w:rsid w:val="008E5209"/>
    <w:rsid w:val="008F0494"/>
    <w:rsid w:val="008F1D6E"/>
    <w:rsid w:val="0091170D"/>
    <w:rsid w:val="009160E1"/>
    <w:rsid w:val="0092465C"/>
    <w:rsid w:val="009263AC"/>
    <w:rsid w:val="00934890"/>
    <w:rsid w:val="009352D5"/>
    <w:rsid w:val="00950021"/>
    <w:rsid w:val="0096110F"/>
    <w:rsid w:val="00963811"/>
    <w:rsid w:val="009768FB"/>
    <w:rsid w:val="00983315"/>
    <w:rsid w:val="009A182A"/>
    <w:rsid w:val="009A3BA4"/>
    <w:rsid w:val="009B3B2B"/>
    <w:rsid w:val="009B5E2C"/>
    <w:rsid w:val="009B795A"/>
    <w:rsid w:val="009C2A50"/>
    <w:rsid w:val="009C6FE2"/>
    <w:rsid w:val="009D58D9"/>
    <w:rsid w:val="009D7FB9"/>
    <w:rsid w:val="009E50E6"/>
    <w:rsid w:val="009E7DF9"/>
    <w:rsid w:val="009F12A7"/>
    <w:rsid w:val="009F257D"/>
    <w:rsid w:val="00A0130B"/>
    <w:rsid w:val="00A06B19"/>
    <w:rsid w:val="00A06C49"/>
    <w:rsid w:val="00A16C5A"/>
    <w:rsid w:val="00A3027C"/>
    <w:rsid w:val="00A30BA4"/>
    <w:rsid w:val="00A342A7"/>
    <w:rsid w:val="00A349AA"/>
    <w:rsid w:val="00A41EEE"/>
    <w:rsid w:val="00A45C63"/>
    <w:rsid w:val="00A46A7F"/>
    <w:rsid w:val="00A564F9"/>
    <w:rsid w:val="00A609A3"/>
    <w:rsid w:val="00A62C84"/>
    <w:rsid w:val="00A631C2"/>
    <w:rsid w:val="00A65303"/>
    <w:rsid w:val="00A7110A"/>
    <w:rsid w:val="00A74CCC"/>
    <w:rsid w:val="00A82DED"/>
    <w:rsid w:val="00A84C9A"/>
    <w:rsid w:val="00A86F2C"/>
    <w:rsid w:val="00A97B59"/>
    <w:rsid w:val="00AA2447"/>
    <w:rsid w:val="00AA3309"/>
    <w:rsid w:val="00AB5C90"/>
    <w:rsid w:val="00AC54AF"/>
    <w:rsid w:val="00AC620E"/>
    <w:rsid w:val="00AD0ADD"/>
    <w:rsid w:val="00AE0BD1"/>
    <w:rsid w:val="00AE4E69"/>
    <w:rsid w:val="00AE5C01"/>
    <w:rsid w:val="00B10612"/>
    <w:rsid w:val="00B20F0E"/>
    <w:rsid w:val="00B22ADF"/>
    <w:rsid w:val="00B24DE7"/>
    <w:rsid w:val="00B3544D"/>
    <w:rsid w:val="00B35EB8"/>
    <w:rsid w:val="00B435F5"/>
    <w:rsid w:val="00B51B31"/>
    <w:rsid w:val="00B614DF"/>
    <w:rsid w:val="00B634A7"/>
    <w:rsid w:val="00B71DBF"/>
    <w:rsid w:val="00BA1B67"/>
    <w:rsid w:val="00BA222E"/>
    <w:rsid w:val="00BA4A59"/>
    <w:rsid w:val="00BB05A3"/>
    <w:rsid w:val="00BB0885"/>
    <w:rsid w:val="00BB130C"/>
    <w:rsid w:val="00BB1D76"/>
    <w:rsid w:val="00BC2055"/>
    <w:rsid w:val="00BC2B7A"/>
    <w:rsid w:val="00BC5E9C"/>
    <w:rsid w:val="00BD577F"/>
    <w:rsid w:val="00BE1BAD"/>
    <w:rsid w:val="00BE4329"/>
    <w:rsid w:val="00BE7166"/>
    <w:rsid w:val="00BF1C9C"/>
    <w:rsid w:val="00BF1F13"/>
    <w:rsid w:val="00BF25EA"/>
    <w:rsid w:val="00BF698D"/>
    <w:rsid w:val="00C04B92"/>
    <w:rsid w:val="00C103A7"/>
    <w:rsid w:val="00C17070"/>
    <w:rsid w:val="00C2107C"/>
    <w:rsid w:val="00C30726"/>
    <w:rsid w:val="00C30C58"/>
    <w:rsid w:val="00C54827"/>
    <w:rsid w:val="00C66011"/>
    <w:rsid w:val="00C759BF"/>
    <w:rsid w:val="00C75A07"/>
    <w:rsid w:val="00C828B4"/>
    <w:rsid w:val="00C87ADB"/>
    <w:rsid w:val="00C9043F"/>
    <w:rsid w:val="00C913B4"/>
    <w:rsid w:val="00C94C02"/>
    <w:rsid w:val="00C96DA9"/>
    <w:rsid w:val="00CA02AC"/>
    <w:rsid w:val="00CA10FD"/>
    <w:rsid w:val="00CB6CF8"/>
    <w:rsid w:val="00CC06EA"/>
    <w:rsid w:val="00CC489F"/>
    <w:rsid w:val="00CD34D2"/>
    <w:rsid w:val="00CF511B"/>
    <w:rsid w:val="00CF57AE"/>
    <w:rsid w:val="00D10D79"/>
    <w:rsid w:val="00D1436F"/>
    <w:rsid w:val="00D15AF3"/>
    <w:rsid w:val="00D16047"/>
    <w:rsid w:val="00D2217D"/>
    <w:rsid w:val="00D31A79"/>
    <w:rsid w:val="00D33ED2"/>
    <w:rsid w:val="00D54A9B"/>
    <w:rsid w:val="00D557F6"/>
    <w:rsid w:val="00D617BA"/>
    <w:rsid w:val="00D63AE8"/>
    <w:rsid w:val="00D71101"/>
    <w:rsid w:val="00D73FE0"/>
    <w:rsid w:val="00D77276"/>
    <w:rsid w:val="00D8309E"/>
    <w:rsid w:val="00D92DBC"/>
    <w:rsid w:val="00DA1D55"/>
    <w:rsid w:val="00DA6B5F"/>
    <w:rsid w:val="00DA6D7B"/>
    <w:rsid w:val="00DB29CD"/>
    <w:rsid w:val="00DB7D6F"/>
    <w:rsid w:val="00DD1B80"/>
    <w:rsid w:val="00DD2500"/>
    <w:rsid w:val="00DD5805"/>
    <w:rsid w:val="00DE333B"/>
    <w:rsid w:val="00DE3EC0"/>
    <w:rsid w:val="00DF0203"/>
    <w:rsid w:val="00DF12BB"/>
    <w:rsid w:val="00E0038A"/>
    <w:rsid w:val="00E01194"/>
    <w:rsid w:val="00E02A2F"/>
    <w:rsid w:val="00E055EA"/>
    <w:rsid w:val="00E107F2"/>
    <w:rsid w:val="00E1147B"/>
    <w:rsid w:val="00E1388F"/>
    <w:rsid w:val="00E236DA"/>
    <w:rsid w:val="00E40357"/>
    <w:rsid w:val="00E41A0C"/>
    <w:rsid w:val="00E41FD5"/>
    <w:rsid w:val="00E42310"/>
    <w:rsid w:val="00E474E8"/>
    <w:rsid w:val="00E4783D"/>
    <w:rsid w:val="00E529A2"/>
    <w:rsid w:val="00E55352"/>
    <w:rsid w:val="00E66462"/>
    <w:rsid w:val="00E74948"/>
    <w:rsid w:val="00E85EDC"/>
    <w:rsid w:val="00E91A09"/>
    <w:rsid w:val="00E95051"/>
    <w:rsid w:val="00EA4287"/>
    <w:rsid w:val="00EA48B9"/>
    <w:rsid w:val="00EB345E"/>
    <w:rsid w:val="00EC21F6"/>
    <w:rsid w:val="00EC3814"/>
    <w:rsid w:val="00EC63B6"/>
    <w:rsid w:val="00ED0FAB"/>
    <w:rsid w:val="00ED2843"/>
    <w:rsid w:val="00EE32E3"/>
    <w:rsid w:val="00F0320D"/>
    <w:rsid w:val="00F16821"/>
    <w:rsid w:val="00F16885"/>
    <w:rsid w:val="00F24D1A"/>
    <w:rsid w:val="00F2576D"/>
    <w:rsid w:val="00F26B04"/>
    <w:rsid w:val="00F26D0B"/>
    <w:rsid w:val="00F33E30"/>
    <w:rsid w:val="00F36ECC"/>
    <w:rsid w:val="00F46C22"/>
    <w:rsid w:val="00F51A08"/>
    <w:rsid w:val="00F75E9D"/>
    <w:rsid w:val="00F82232"/>
    <w:rsid w:val="00F8367D"/>
    <w:rsid w:val="00F963E2"/>
    <w:rsid w:val="00FA198F"/>
    <w:rsid w:val="00FA1BB9"/>
    <w:rsid w:val="00FA7D41"/>
    <w:rsid w:val="00FB0820"/>
    <w:rsid w:val="00FB1BFB"/>
    <w:rsid w:val="00FB1F72"/>
    <w:rsid w:val="00FB2BF7"/>
    <w:rsid w:val="00FB4127"/>
    <w:rsid w:val="00FC30E6"/>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14:docId w14:val="678C5AD8"/>
  <w15:docId w15:val="{E4621C1F-AE5D-4A58-8637-049F3AF11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styleId="Mencinsinresolver">
    <w:name w:val="Unresolved Mention"/>
    <w:basedOn w:val="Fuentedeprrafopredeter"/>
    <w:uiPriority w:val="99"/>
    <w:semiHidden/>
    <w:unhideWhenUsed/>
    <w:rsid w:val="006179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4060994">
      <w:bodyDiv w:val="1"/>
      <w:marLeft w:val="0"/>
      <w:marRight w:val="0"/>
      <w:marTop w:val="0"/>
      <w:marBottom w:val="0"/>
      <w:divBdr>
        <w:top w:val="none" w:sz="0" w:space="0" w:color="auto"/>
        <w:left w:val="none" w:sz="0" w:space="0" w:color="auto"/>
        <w:bottom w:val="none" w:sz="0" w:space="0" w:color="auto"/>
        <w:right w:val="none" w:sz="0" w:space="0" w:color="auto"/>
      </w:divBdr>
      <w:divsChild>
        <w:div w:id="1637102057">
          <w:marLeft w:val="274"/>
          <w:marRight w:val="0"/>
          <w:marTop w:val="0"/>
          <w:marBottom w:val="0"/>
          <w:divBdr>
            <w:top w:val="none" w:sz="0" w:space="0" w:color="auto"/>
            <w:left w:val="none" w:sz="0" w:space="0" w:color="auto"/>
            <w:bottom w:val="none" w:sz="0" w:space="0" w:color="auto"/>
            <w:right w:val="none" w:sz="0" w:space="0" w:color="auto"/>
          </w:divBdr>
        </w:div>
        <w:div w:id="1611090512">
          <w:marLeft w:val="274"/>
          <w:marRight w:val="0"/>
          <w:marTop w:val="0"/>
          <w:marBottom w:val="0"/>
          <w:divBdr>
            <w:top w:val="none" w:sz="0" w:space="0" w:color="auto"/>
            <w:left w:val="none" w:sz="0" w:space="0" w:color="auto"/>
            <w:bottom w:val="none" w:sz="0" w:space="0" w:color="auto"/>
            <w:right w:val="none" w:sz="0" w:space="0" w:color="auto"/>
          </w:divBdr>
        </w:div>
      </w:divsChild>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ha.yanagui@dif.sinaloa.gob.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fonso.zavada@dif.sinaloa.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F88F5-E026-423F-9195-D9427BDAA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1100</Words>
  <Characters>6056</Characters>
  <Application>Microsoft Office Word</Application>
  <DocSecurity>0</DocSecurity>
  <Lines>50</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Gallegos</dc:creator>
  <cp:lastModifiedBy>7660@officeent.pw</cp:lastModifiedBy>
  <cp:revision>3</cp:revision>
  <cp:lastPrinted>2020-07-09T19:54:00Z</cp:lastPrinted>
  <dcterms:created xsi:type="dcterms:W3CDTF">2021-06-25T18:21:00Z</dcterms:created>
  <dcterms:modified xsi:type="dcterms:W3CDTF">2021-08-11T20:31:00Z</dcterms:modified>
</cp:coreProperties>
</file>